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B64" w:rsidRPr="00F30E12" w:rsidRDefault="00F60E72" w:rsidP="008A25CC">
      <w:pPr>
        <w:pStyle w:val="a4"/>
        <w:ind w:firstLine="567"/>
        <w:jc w:val="right"/>
        <w:rPr>
          <w:rFonts w:ascii="Palatino Linotype" w:hAnsi="Palatino Linotype"/>
          <w:b/>
          <w:color w:val="0F243E" w:themeColor="text2" w:themeShade="80"/>
          <w:sz w:val="32"/>
        </w:rPr>
      </w:pPr>
      <w:r w:rsidRPr="00F30E12">
        <w:rPr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659264" behindDoc="1" locked="0" layoutInCell="1" allowOverlap="1" wp14:anchorId="11D37E64" wp14:editId="79A4799F">
            <wp:simplePos x="0" y="0"/>
            <wp:positionH relativeFrom="column">
              <wp:posOffset>-1118870</wp:posOffset>
            </wp:positionH>
            <wp:positionV relativeFrom="paragraph">
              <wp:posOffset>7620</wp:posOffset>
            </wp:positionV>
            <wp:extent cx="4490720" cy="2993390"/>
            <wp:effectExtent l="0" t="0" r="0" b="0"/>
            <wp:wrapThrough wrapText="bothSides">
              <wp:wrapPolygon edited="0">
                <wp:start x="8338" y="3437"/>
                <wp:lineTo x="7514" y="5911"/>
                <wp:lineTo x="5589" y="7011"/>
                <wp:lineTo x="4398" y="7835"/>
                <wp:lineTo x="3848" y="8385"/>
                <wp:lineTo x="3390" y="9347"/>
                <wp:lineTo x="3482" y="10310"/>
                <wp:lineTo x="1833" y="12234"/>
                <wp:lineTo x="1649" y="12647"/>
                <wp:lineTo x="1191" y="14709"/>
                <wp:lineTo x="916" y="15396"/>
                <wp:lineTo x="825" y="16908"/>
                <wp:lineTo x="275" y="17045"/>
                <wp:lineTo x="550" y="17870"/>
                <wp:lineTo x="7514" y="19107"/>
                <wp:lineTo x="7514" y="19382"/>
                <wp:lineTo x="10354" y="20894"/>
                <wp:lineTo x="12187" y="20894"/>
                <wp:lineTo x="12736" y="20619"/>
                <wp:lineTo x="14844" y="19382"/>
                <wp:lineTo x="14844" y="19107"/>
                <wp:lineTo x="20617" y="17870"/>
                <wp:lineTo x="21258" y="17458"/>
                <wp:lineTo x="20800" y="16908"/>
                <wp:lineTo x="20708" y="13609"/>
                <wp:lineTo x="20433" y="13196"/>
                <wp:lineTo x="18692" y="12509"/>
                <wp:lineTo x="18876" y="10172"/>
                <wp:lineTo x="18143" y="9485"/>
                <wp:lineTo x="15852" y="8110"/>
                <wp:lineTo x="15943" y="7286"/>
                <wp:lineTo x="15485" y="6461"/>
                <wp:lineTo x="14477" y="5911"/>
                <wp:lineTo x="14569" y="5224"/>
                <wp:lineTo x="11454" y="3986"/>
                <wp:lineTo x="8888" y="3437"/>
                <wp:lineTo x="8338" y="3437"/>
              </wp:wrapPolygon>
            </wp:wrapThrough>
            <wp:docPr id="2" name="Рисунок 2" descr="https://janethes.com/wp-content/uploads/2020/05/640.-Ide-Ngabuburit-Seru-Bareng-Si-Kecil-DiRumahAja_Artboar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hes.com/wp-content/uploads/2020/05/640.-Ide-Ngabuburit-Seru-Bareng-Si-Kecil-DiRumahAja_Artboard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20" b="97601" l="1199" r="99450">
                                  <a14:foregroundMark x1="22939" y1="56072" x2="25237" y2="53073"/>
                                  <a14:foregroundMark x1="22939" y1="50675" x2="20990" y2="47676"/>
                                  <a14:foregroundMark x1="21639" y1="42504" x2="23138" y2="45202"/>
                                  <a14:foregroundMark x1="28136" y1="43028" x2="25387" y2="53823"/>
                                  <a14:foregroundMark x1="27386" y1="43028" x2="27136" y2="39730"/>
                                  <a14:foregroundMark x1="23038" y1="48051" x2="24438" y2="44528"/>
                                  <a14:foregroundMark x1="23388" y1="42954" x2="25237" y2="40480"/>
                                  <a14:foregroundMark x1="23538" y1="40855" x2="21789" y2="36957"/>
                                  <a14:foregroundMark x1="23888" y1="38306" x2="25087" y2="34558"/>
                                  <a14:foregroundMark x1="23888" y1="38606" x2="23638" y2="41379"/>
                                  <a14:foregroundMark x1="18741" y1="39955" x2="18391" y2="45127"/>
                                  <a14:foregroundMark x1="18591" y1="46402" x2="19340" y2="51799"/>
                                  <a14:foregroundMark x1="71664" y1="81934" x2="96702" y2="80810"/>
                                  <a14:foregroundMark x1="83008" y1="78486" x2="94903" y2="79460"/>
                                  <a14:foregroundMark x1="2599" y1="80810" x2="32234" y2="83658"/>
                                  <a14:foregroundMark x1="33633" y1="85082" x2="61169" y2="87556"/>
                                  <a14:foregroundMark x1="39830" y1="20390" x2="40830" y2="18891"/>
                                  <a14:foregroundMark x1="71664" y1="31184" x2="71714" y2="31184"/>
                                  <a14:foregroundMark x1="75962" y1="46477" x2="85407" y2="46627"/>
                                  <a14:foregroundMark x1="85407" y1="46627" x2="86057" y2="47451"/>
                                  <a14:foregroundMark x1="86057" y1="47451" x2="85307" y2="61019"/>
                                  <a14:foregroundMark x1="18141" y1="53223" x2="19690" y2="54348"/>
                                  <a14:backgroundMark x1="24188" y1="56372" x2="24388" y2="55547"/>
                                  <a14:backgroundMark x1="23938" y1="53148" x2="24988" y2="51799"/>
                                  <a14:backgroundMark x1="19240" y1="46852" x2="18991" y2="47226"/>
                                  <a14:backgroundMark x1="19940" y1="53748" x2="20690" y2="52399"/>
                                  <a14:backgroundMark x1="23438" y1="38231" x2="23488" y2="39280"/>
                                  <a14:backgroundMark x1="18991" y1="43628" x2="18691" y2="443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B82" w:rsidRPr="00F30E12">
        <w:rPr>
          <w:rFonts w:ascii="Palatino Linotype" w:hAnsi="Palatino Linotype"/>
          <w:b/>
          <w:color w:val="0F243E" w:themeColor="text2" w:themeShade="80"/>
          <w:sz w:val="32"/>
        </w:rPr>
        <w:t xml:space="preserve">Детские музыкальные мультипликационные фильмы </w:t>
      </w:r>
    </w:p>
    <w:p w:rsidR="00B9137F" w:rsidRPr="00F30E12" w:rsidRDefault="00F74B82" w:rsidP="008A25CC">
      <w:pPr>
        <w:pStyle w:val="a4"/>
        <w:ind w:firstLine="567"/>
        <w:jc w:val="right"/>
        <w:rPr>
          <w:rFonts w:ascii="Palatino Linotype" w:hAnsi="Palatino Linotype"/>
          <w:b/>
          <w:color w:val="0F243E" w:themeColor="text2" w:themeShade="80"/>
          <w:sz w:val="32"/>
        </w:rPr>
      </w:pPr>
      <w:r w:rsidRPr="00F30E12">
        <w:rPr>
          <w:rFonts w:ascii="Palatino Linotype" w:hAnsi="Palatino Linotype"/>
          <w:b/>
          <w:color w:val="0F243E" w:themeColor="text2" w:themeShade="80"/>
          <w:sz w:val="32"/>
        </w:rPr>
        <w:t xml:space="preserve">как средство развития </w:t>
      </w:r>
      <w:proofErr w:type="gramStart"/>
      <w:r w:rsidRPr="00F30E12">
        <w:rPr>
          <w:rFonts w:ascii="Palatino Linotype" w:hAnsi="Palatino Linotype"/>
          <w:b/>
          <w:color w:val="0F243E" w:themeColor="text2" w:themeShade="80"/>
          <w:sz w:val="32"/>
        </w:rPr>
        <w:t>музыкальных</w:t>
      </w:r>
      <w:proofErr w:type="gramEnd"/>
      <w:r w:rsidRPr="00F30E12">
        <w:rPr>
          <w:rFonts w:ascii="Palatino Linotype" w:hAnsi="Palatino Linotype"/>
          <w:b/>
          <w:color w:val="0F243E" w:themeColor="text2" w:themeShade="80"/>
          <w:sz w:val="32"/>
        </w:rPr>
        <w:t xml:space="preserve"> </w:t>
      </w:r>
    </w:p>
    <w:p w:rsidR="00F74B82" w:rsidRPr="00F30E12" w:rsidRDefault="00F74B82" w:rsidP="008A25CC">
      <w:pPr>
        <w:pStyle w:val="a4"/>
        <w:ind w:firstLine="567"/>
        <w:jc w:val="right"/>
        <w:rPr>
          <w:rFonts w:ascii="Palatino Linotype" w:hAnsi="Palatino Linotype"/>
          <w:b/>
          <w:color w:val="0F243E" w:themeColor="text2" w:themeShade="80"/>
          <w:sz w:val="32"/>
        </w:rPr>
      </w:pPr>
      <w:r w:rsidRPr="00F30E12">
        <w:rPr>
          <w:rFonts w:ascii="Palatino Linotype" w:hAnsi="Palatino Linotype"/>
          <w:b/>
          <w:color w:val="0F243E" w:themeColor="text2" w:themeShade="80"/>
          <w:sz w:val="32"/>
        </w:rPr>
        <w:t>способностей у детей</w:t>
      </w:r>
    </w:p>
    <w:p w:rsidR="00F74B82" w:rsidRPr="00F74B82" w:rsidRDefault="00F74B82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F74B82" w:rsidRPr="00F74B82" w:rsidRDefault="00CD094D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 xml:space="preserve"> </w:t>
      </w:r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 xml:space="preserve">Мультипликационные фильмы оказывают большое влияние на развитие детей дошкольного возраста. </w:t>
      </w:r>
    </w:p>
    <w:p w:rsidR="00F04820" w:rsidRDefault="00111158" w:rsidP="00DC1328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 xml:space="preserve">С одной стороны, – это яркие, зрелищные, образные, простые, ненавязчивые, доступные детям мультфильмы. Они формируют у него первичные представления о добре и зле, эталоны хорошего и плохого поведения. Через сравнение себя с любимыми героями дошкольник имеет возможность научиться </w:t>
      </w:r>
      <w:proofErr w:type="gramStart"/>
      <w:r w:rsidRPr="00F74B82">
        <w:rPr>
          <w:rFonts w:ascii="Palatino Linotype" w:hAnsi="Palatino Linotype"/>
          <w:color w:val="244061" w:themeColor="accent1" w:themeShade="80"/>
          <w:sz w:val="32"/>
        </w:rPr>
        <w:t>позитивно</w:t>
      </w:r>
      <w:proofErr w:type="gramEnd"/>
      <w:r w:rsidRPr="00F74B82">
        <w:rPr>
          <w:rFonts w:ascii="Palatino Linotype" w:hAnsi="Palatino Linotype"/>
          <w:color w:val="244061" w:themeColor="accent1" w:themeShade="80"/>
          <w:sz w:val="32"/>
        </w:rPr>
        <w:t xml:space="preserve"> воспринимать себя, справляться со своими страхами и трудностями, уважительно относиться к другим. События, происходящие в мультфильме, позволяют воспитывать детей:</w:t>
      </w:r>
      <w:r w:rsidR="00AE2B64">
        <w:rPr>
          <w:rFonts w:ascii="Palatino Linotype" w:hAnsi="Palatino Linotype"/>
          <w:color w:val="244061" w:themeColor="accent1" w:themeShade="80"/>
          <w:sz w:val="32"/>
        </w:rPr>
        <w:t xml:space="preserve"> </w:t>
      </w:r>
      <w:r w:rsidRPr="00F74B82">
        <w:rPr>
          <w:rFonts w:ascii="Palatino Linotype" w:hAnsi="Palatino Linotype"/>
          <w:color w:val="244061" w:themeColor="accent1" w:themeShade="80"/>
          <w:sz w:val="32"/>
        </w:rPr>
        <w:t xml:space="preserve"> повышать его осведомлённость, развивать мышление и воображение, формировать его мировоззрение.</w:t>
      </w:r>
    </w:p>
    <w:p w:rsidR="00AE2B64" w:rsidRDefault="00111158" w:rsidP="00AE2B64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 xml:space="preserve">Музыка – это один из основных важных элементов, который влияет на общее развитие ребенка. С помощью музыки у ребёнка улучшается мышление, обогащается фантазия, становится разнообразней эмоциональная сфера. </w:t>
      </w:r>
      <w:r w:rsidR="00AE2B64">
        <w:rPr>
          <w:rFonts w:ascii="Palatino Linotype" w:hAnsi="Palatino Linotype"/>
          <w:color w:val="244061" w:themeColor="accent1" w:themeShade="80"/>
          <w:sz w:val="32"/>
        </w:rPr>
        <w:t xml:space="preserve">    </w:t>
      </w:r>
    </w:p>
    <w:p w:rsidR="00F04820" w:rsidRDefault="00111158" w:rsidP="00AE2B64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Музыка из мультфильмов для малышей делится на  категории:</w:t>
      </w:r>
    </w:p>
    <w:p w:rsidR="00AE2B64" w:rsidRDefault="00AE2B64" w:rsidP="00AE2B64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111158" w:rsidRPr="00B9137F" w:rsidRDefault="00111158" w:rsidP="008A25CC">
      <w:pPr>
        <w:pStyle w:val="a4"/>
        <w:numPr>
          <w:ilvl w:val="0"/>
          <w:numId w:val="5"/>
        </w:numPr>
        <w:ind w:firstLine="567"/>
        <w:jc w:val="both"/>
        <w:rPr>
          <w:rFonts w:ascii="Palatino Linotype" w:hAnsi="Palatino Linotype"/>
          <w:b/>
          <w:i/>
          <w:color w:val="365F91" w:themeColor="accent1" w:themeShade="BF"/>
          <w:sz w:val="32"/>
        </w:rPr>
      </w:pPr>
      <w:r w:rsidRPr="00B9137F">
        <w:rPr>
          <w:rFonts w:ascii="Palatino Linotype" w:hAnsi="Palatino Linotype"/>
          <w:b/>
          <w:i/>
          <w:color w:val="365F91" w:themeColor="accent1" w:themeShade="BF"/>
          <w:sz w:val="32"/>
        </w:rPr>
        <w:t>Музыка из российских мультфильмов для малышей</w:t>
      </w:r>
    </w:p>
    <w:p w:rsidR="00111158" w:rsidRPr="00B9137F" w:rsidRDefault="00111158" w:rsidP="008A25CC">
      <w:pPr>
        <w:pStyle w:val="a4"/>
        <w:numPr>
          <w:ilvl w:val="0"/>
          <w:numId w:val="5"/>
        </w:numPr>
        <w:ind w:firstLine="567"/>
        <w:jc w:val="both"/>
        <w:rPr>
          <w:rFonts w:ascii="Palatino Linotype" w:hAnsi="Palatino Linotype"/>
          <w:b/>
          <w:i/>
          <w:color w:val="365F91" w:themeColor="accent1" w:themeShade="BF"/>
          <w:sz w:val="32"/>
        </w:rPr>
      </w:pPr>
      <w:r w:rsidRPr="00B9137F">
        <w:rPr>
          <w:rFonts w:ascii="Palatino Linotype" w:hAnsi="Palatino Linotype"/>
          <w:b/>
          <w:i/>
          <w:color w:val="365F91" w:themeColor="accent1" w:themeShade="BF"/>
          <w:sz w:val="32"/>
        </w:rPr>
        <w:t>Музыка из зарубежных мультфильмов для малышей</w:t>
      </w:r>
    </w:p>
    <w:p w:rsidR="00DC1328" w:rsidRPr="00DC1328" w:rsidRDefault="00111158" w:rsidP="00DC1328">
      <w:pPr>
        <w:pStyle w:val="a4"/>
        <w:numPr>
          <w:ilvl w:val="0"/>
          <w:numId w:val="5"/>
        </w:numPr>
        <w:ind w:firstLine="567"/>
        <w:jc w:val="both"/>
        <w:rPr>
          <w:rFonts w:ascii="Palatino Linotype" w:hAnsi="Palatino Linotype"/>
          <w:b/>
          <w:i/>
          <w:color w:val="365F91" w:themeColor="accent1" w:themeShade="BF"/>
          <w:sz w:val="32"/>
        </w:rPr>
      </w:pPr>
      <w:r w:rsidRPr="00B9137F">
        <w:rPr>
          <w:rFonts w:ascii="Palatino Linotype" w:hAnsi="Palatino Linotype"/>
          <w:b/>
          <w:i/>
          <w:color w:val="365F91" w:themeColor="accent1" w:themeShade="BF"/>
          <w:sz w:val="32"/>
        </w:rPr>
        <w:t>Музыка из детских сказок для малышей.</w:t>
      </w:r>
    </w:p>
    <w:p w:rsidR="00110545" w:rsidRDefault="00110545" w:rsidP="00DC1328">
      <w:pPr>
        <w:pStyle w:val="a4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DC1328" w:rsidRPr="00DC1328" w:rsidRDefault="00111158" w:rsidP="00DC1328">
      <w:pPr>
        <w:pStyle w:val="a4"/>
        <w:jc w:val="both"/>
        <w:rPr>
          <w:rFonts w:ascii="Palatino Linotype" w:hAnsi="Palatino Linotype"/>
          <w:b/>
          <w:i/>
          <w:color w:val="365F91" w:themeColor="accent1" w:themeShade="BF"/>
          <w:sz w:val="32"/>
        </w:rPr>
      </w:pPr>
      <w:r w:rsidRPr="00DC1328">
        <w:rPr>
          <w:rFonts w:ascii="Palatino Linotype" w:hAnsi="Palatino Linotype"/>
          <w:color w:val="244061" w:themeColor="accent1" w:themeShade="80"/>
          <w:sz w:val="32"/>
        </w:rPr>
        <w:lastRenderedPageBreak/>
        <w:t>Рассмотрим более подробно каждую категорию.</w:t>
      </w:r>
    </w:p>
    <w:p w:rsidR="00DC1328" w:rsidRDefault="00DC132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F04820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 xml:space="preserve">Наиболее известные </w:t>
      </w:r>
      <w:r w:rsidRPr="00B9137F">
        <w:rPr>
          <w:rFonts w:ascii="Palatino Linotype" w:hAnsi="Palatino Linotype"/>
          <w:b/>
          <w:color w:val="365F91" w:themeColor="accent1" w:themeShade="BF"/>
          <w:sz w:val="32"/>
          <w:u w:val="single"/>
        </w:rPr>
        <w:t>российские мультфильмы советского периода:</w:t>
      </w:r>
    </w:p>
    <w:p w:rsidR="00F04820" w:rsidRDefault="00110545" w:rsidP="008A25CC">
      <w:pPr>
        <w:pStyle w:val="a4"/>
        <w:numPr>
          <w:ilvl w:val="0"/>
          <w:numId w:val="6"/>
        </w:numPr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1E56AB9" wp14:editId="293BF235">
            <wp:simplePos x="0" y="0"/>
            <wp:positionH relativeFrom="column">
              <wp:posOffset>2664460</wp:posOffset>
            </wp:positionH>
            <wp:positionV relativeFrom="paragraph">
              <wp:posOffset>480060</wp:posOffset>
            </wp:positionV>
            <wp:extent cx="3818890" cy="2639695"/>
            <wp:effectExtent l="0" t="0" r="0" b="8255"/>
            <wp:wrapThrough wrapText="bothSides">
              <wp:wrapPolygon edited="0">
                <wp:start x="10775" y="0"/>
                <wp:lineTo x="10559" y="3274"/>
                <wp:lineTo x="10775" y="4988"/>
                <wp:lineTo x="10344" y="7482"/>
                <wp:lineTo x="9159" y="9976"/>
                <wp:lineTo x="2586" y="11379"/>
                <wp:lineTo x="1724" y="11691"/>
                <wp:lineTo x="1401" y="15432"/>
                <wp:lineTo x="2047" y="17459"/>
                <wp:lineTo x="1832" y="21512"/>
                <wp:lineTo x="21442" y="21512"/>
                <wp:lineTo x="21442" y="0"/>
                <wp:lineTo x="10775" y="0"/>
              </wp:wrapPolygon>
            </wp:wrapThrough>
            <wp:docPr id="3" name="Рисунок 3" descr="https://sun9-61.userapi.com/aP08kxwq9moZFmn1s3Wh-twUrpWiypotKd6Dew/5p5GcE7cI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aP08kxwq9moZFmn1s3Wh-twUrpWiypotKd6Dew/5p5GcE7cIj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4636" r="100000">
                                  <a14:foregroundMark x1="9272" y1="54676" x2="46689" y2="90168"/>
                                  <a14:foregroundMark x1="10099" y1="96643" x2="44702" y2="52038"/>
                                  <a14:foregroundMark x1="20033" y1="60671" x2="44702" y2="49640"/>
                                  <a14:foregroundMark x1="31457" y1="62590" x2="24503" y2="62590"/>
                                  <a14:foregroundMark x1="7285" y1="71463" x2="22185" y2="78657"/>
                                  <a14:foregroundMark x1="11755" y1="89688" x2="17715" y2="77698"/>
                                  <a14:foregroundMark x1="49172" y1="70504" x2="35265" y2="64508"/>
                                  <a14:foregroundMark x1="30464" y1="90647" x2="19371" y2="88010"/>
                                  <a14:foregroundMark x1="24503" y1="83693" x2="31457" y2="75060"/>
                                  <a14:foregroundMark x1="18709" y1="95204" x2="41225" y2="93525"/>
                                  <a14:foregroundMark x1="50166" y1="15588" x2="76490" y2="13909"/>
                                  <a14:foregroundMark x1="51159" y1="18945" x2="67881" y2="50120"/>
                                  <a14:foregroundMark x1="52318" y1="27098" x2="51159" y2="47002"/>
                                  <a14:foregroundMark x1="48841" y1="36451" x2="46026" y2="50120"/>
                                  <a14:foregroundMark x1="50828" y1="12950" x2="69536" y2="3597"/>
                                  <a14:foregroundMark x1="68543" y1="1918" x2="76490" y2="13909"/>
                                  <a14:foregroundMark x1="76821" y1="15588" x2="74669" y2="48441"/>
                                  <a14:foregroundMark x1="79636" y1="27098" x2="92384" y2="29496"/>
                                  <a14:foregroundMark x1="93046" y1="30935" x2="86093" y2="69544"/>
                                  <a14:foregroundMark x1="81954" y1="63549" x2="76821" y2="95683"/>
                                  <a14:foregroundMark x1="31126" y1="71463" x2="40563" y2="73621"/>
                                  <a14:foregroundMark x1="62914" y1="18945" x2="55298" y2="19904"/>
                                  <a14:foregroundMark x1="52649" y1="23501" x2="54305" y2="29976"/>
                                  <a14:foregroundMark x1="11424" y1="74580" x2="11093" y2="96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 xml:space="preserve">Мультфильм «Чебурашка и Крокодил Гена» (Песня и музыка из </w:t>
      </w:r>
      <w:proofErr w:type="gramStart"/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>м</w:t>
      </w:r>
      <w:proofErr w:type="gramEnd"/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>/ф «Голубой вагон», Песня крокодила Гены и Чебурашки — «С Днём Рождения!», «Песня Шапокляк»)</w:t>
      </w:r>
      <w:r w:rsidR="00CD094D">
        <w:rPr>
          <w:rFonts w:ascii="Palatino Linotype" w:hAnsi="Palatino Linotype"/>
          <w:color w:val="244061" w:themeColor="accent1" w:themeShade="80"/>
          <w:sz w:val="32"/>
        </w:rPr>
        <w:t xml:space="preserve"> </w:t>
      </w:r>
    </w:p>
    <w:p w:rsidR="00F04820" w:rsidRDefault="00111158" w:rsidP="008A25CC">
      <w:pPr>
        <w:pStyle w:val="a4"/>
        <w:numPr>
          <w:ilvl w:val="0"/>
          <w:numId w:val="6"/>
        </w:numPr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04820">
        <w:rPr>
          <w:rFonts w:ascii="Palatino Linotype" w:hAnsi="Palatino Linotype"/>
          <w:color w:val="244061" w:themeColor="accent1" w:themeShade="80"/>
          <w:sz w:val="32"/>
        </w:rPr>
        <w:t xml:space="preserve">Мультфильм «Приключения кота Леопольда» (Песня и музыка из </w:t>
      </w:r>
      <w:proofErr w:type="gramStart"/>
      <w:r w:rsidRPr="00F04820">
        <w:rPr>
          <w:rFonts w:ascii="Palatino Linotype" w:hAnsi="Palatino Linotype"/>
          <w:color w:val="244061" w:themeColor="accent1" w:themeShade="80"/>
          <w:sz w:val="32"/>
        </w:rPr>
        <w:t>м</w:t>
      </w:r>
      <w:proofErr w:type="gramEnd"/>
      <w:r w:rsidRPr="00F04820">
        <w:rPr>
          <w:rFonts w:ascii="Palatino Linotype" w:hAnsi="Palatino Linotype"/>
          <w:color w:val="244061" w:themeColor="accent1" w:themeShade="80"/>
          <w:sz w:val="32"/>
        </w:rPr>
        <w:t>/ф «Всё на свете можешь ты!», «Если добрый ты», «Неприятность эту мы переживём»)</w:t>
      </w:r>
      <w:r w:rsidR="00F60E72" w:rsidRPr="00F60E72">
        <w:t xml:space="preserve"> </w:t>
      </w:r>
    </w:p>
    <w:p w:rsidR="00F04820" w:rsidRDefault="00111158" w:rsidP="008A25CC">
      <w:pPr>
        <w:pStyle w:val="a4"/>
        <w:numPr>
          <w:ilvl w:val="0"/>
          <w:numId w:val="6"/>
        </w:numPr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04820">
        <w:rPr>
          <w:rFonts w:ascii="Palatino Linotype" w:hAnsi="Palatino Linotype"/>
          <w:color w:val="244061" w:themeColor="accent1" w:themeShade="80"/>
          <w:sz w:val="32"/>
        </w:rPr>
        <w:t xml:space="preserve">Мультфильм «Трое из Простоквашино» (Песня и музыка из </w:t>
      </w:r>
      <w:proofErr w:type="gramStart"/>
      <w:r w:rsidRPr="00F04820">
        <w:rPr>
          <w:rFonts w:ascii="Palatino Linotype" w:hAnsi="Palatino Linotype"/>
          <w:color w:val="244061" w:themeColor="accent1" w:themeShade="80"/>
          <w:sz w:val="32"/>
        </w:rPr>
        <w:t>м</w:t>
      </w:r>
      <w:proofErr w:type="gramEnd"/>
      <w:r w:rsidRPr="00F04820">
        <w:rPr>
          <w:rFonts w:ascii="Palatino Linotype" w:hAnsi="Palatino Linotype"/>
          <w:color w:val="244061" w:themeColor="accent1" w:themeShade="80"/>
          <w:sz w:val="32"/>
        </w:rPr>
        <w:t>/ф «Кабы не было зим</w:t>
      </w:r>
      <w:bookmarkStart w:id="0" w:name="_GoBack"/>
      <w:bookmarkEnd w:id="0"/>
      <w:r w:rsidRPr="00F04820">
        <w:rPr>
          <w:rFonts w:ascii="Palatino Linotype" w:hAnsi="Palatino Linotype"/>
          <w:color w:val="244061" w:themeColor="accent1" w:themeShade="80"/>
          <w:sz w:val="32"/>
        </w:rPr>
        <w:t xml:space="preserve">ы», Кот </w:t>
      </w:r>
      <w:proofErr w:type="spellStart"/>
      <w:r w:rsidRPr="00F04820">
        <w:rPr>
          <w:rFonts w:ascii="Palatino Linotype" w:hAnsi="Palatino Linotype"/>
          <w:color w:val="244061" w:themeColor="accent1" w:themeShade="80"/>
          <w:sz w:val="32"/>
        </w:rPr>
        <w:t>Матроскин</w:t>
      </w:r>
      <w:proofErr w:type="spellEnd"/>
      <w:r w:rsidRPr="00F04820">
        <w:rPr>
          <w:rFonts w:ascii="Palatino Linotype" w:hAnsi="Palatino Linotype"/>
          <w:color w:val="244061" w:themeColor="accent1" w:themeShade="80"/>
          <w:sz w:val="32"/>
        </w:rPr>
        <w:t xml:space="preserve"> — «А я все чаще замечаю»).</w:t>
      </w:r>
    </w:p>
    <w:p w:rsidR="00F04820" w:rsidRDefault="00110545" w:rsidP="008A25CC">
      <w:pPr>
        <w:pStyle w:val="a4"/>
        <w:numPr>
          <w:ilvl w:val="0"/>
          <w:numId w:val="6"/>
        </w:numPr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1D8B9A0" wp14:editId="7255DC3B">
            <wp:simplePos x="0" y="0"/>
            <wp:positionH relativeFrom="column">
              <wp:posOffset>-634365</wp:posOffset>
            </wp:positionH>
            <wp:positionV relativeFrom="paragraph">
              <wp:posOffset>179705</wp:posOffset>
            </wp:positionV>
            <wp:extent cx="2807970" cy="2807970"/>
            <wp:effectExtent l="0" t="0" r="0" b="0"/>
            <wp:wrapThrough wrapText="bothSides">
              <wp:wrapPolygon edited="0">
                <wp:start x="17145" y="1172"/>
                <wp:lineTo x="7327" y="1612"/>
                <wp:lineTo x="2491" y="2491"/>
                <wp:lineTo x="2491" y="4543"/>
                <wp:lineTo x="4103" y="6155"/>
                <wp:lineTo x="4836" y="6155"/>
                <wp:lineTo x="4689" y="7327"/>
                <wp:lineTo x="4836" y="8499"/>
                <wp:lineTo x="4982" y="8499"/>
                <wp:lineTo x="1612" y="8939"/>
                <wp:lineTo x="1319" y="10258"/>
                <wp:lineTo x="2638" y="10844"/>
                <wp:lineTo x="4543" y="13189"/>
                <wp:lineTo x="2198" y="15533"/>
                <wp:lineTo x="2198" y="17878"/>
                <wp:lineTo x="2345" y="18171"/>
                <wp:lineTo x="4396" y="19929"/>
                <wp:lineTo x="4836" y="20223"/>
                <wp:lineTo x="6301" y="20223"/>
                <wp:lineTo x="17438" y="18318"/>
                <wp:lineTo x="17585" y="17878"/>
                <wp:lineTo x="18904" y="15680"/>
                <wp:lineTo x="18904" y="13189"/>
                <wp:lineTo x="19490" y="12602"/>
                <wp:lineTo x="19343" y="11723"/>
                <wp:lineTo x="18611" y="10844"/>
                <wp:lineTo x="19636" y="8792"/>
                <wp:lineTo x="19050" y="8499"/>
                <wp:lineTo x="15680" y="8499"/>
                <wp:lineTo x="17585" y="6887"/>
                <wp:lineTo x="17585" y="6155"/>
                <wp:lineTo x="20223" y="3957"/>
                <wp:lineTo x="20369" y="3517"/>
                <wp:lineTo x="18904" y="1758"/>
                <wp:lineTo x="18318" y="1172"/>
                <wp:lineTo x="17145" y="1172"/>
              </wp:wrapPolygon>
            </wp:wrapThrough>
            <wp:docPr id="4" name="Рисунок 4" descr="https://n1s1.starhit.ru/81/32/fa/8132fae291060110e6370c0e4f4bb7f8/600x600_0_0b606b953909ad2f181ccbca679aa73d@600x600_0x0a330c9a_15060039241533643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1s1.starhit.ru/81/32/fa/8132fae291060110e6370c0e4f4bb7f8/600x600_0_0b606b953909ad2f181ccbca679aa73d@600x600_0x0a330c9a_1506003924153364321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000" b="97667" l="0" r="96667">
                                  <a14:foregroundMark x1="19333" y1="16167" x2="13000" y2="18833"/>
                                  <a14:foregroundMark x1="13500" y1="14667" x2="14667" y2="23000"/>
                                  <a14:foregroundMark x1="81333" y1="72333" x2="80667" y2="48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58" w:rsidRPr="00F04820">
        <w:rPr>
          <w:rFonts w:ascii="Palatino Linotype" w:hAnsi="Palatino Linotype"/>
          <w:color w:val="244061" w:themeColor="accent1" w:themeShade="80"/>
          <w:sz w:val="32"/>
        </w:rPr>
        <w:t xml:space="preserve">Мультфильм «Приключения Фунтика» (Песня и музыка из </w:t>
      </w:r>
      <w:proofErr w:type="gramStart"/>
      <w:r w:rsidR="00111158" w:rsidRPr="00F04820">
        <w:rPr>
          <w:rFonts w:ascii="Palatino Linotype" w:hAnsi="Palatino Linotype"/>
          <w:color w:val="244061" w:themeColor="accent1" w:themeShade="80"/>
          <w:sz w:val="32"/>
        </w:rPr>
        <w:t>м</w:t>
      </w:r>
      <w:proofErr w:type="gramEnd"/>
      <w:r w:rsidR="00111158" w:rsidRPr="00F04820">
        <w:rPr>
          <w:rFonts w:ascii="Palatino Linotype" w:hAnsi="Palatino Linotype"/>
          <w:color w:val="244061" w:themeColor="accent1" w:themeShade="80"/>
          <w:sz w:val="32"/>
        </w:rPr>
        <w:t>/ф «Хорошо бродить по свету», «Конечно да», «Про цирк»)</w:t>
      </w:r>
    </w:p>
    <w:p w:rsidR="00F04820" w:rsidRDefault="00111158" w:rsidP="008A25CC">
      <w:pPr>
        <w:pStyle w:val="a4"/>
        <w:numPr>
          <w:ilvl w:val="0"/>
          <w:numId w:val="6"/>
        </w:numPr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04820">
        <w:rPr>
          <w:rFonts w:ascii="Palatino Linotype" w:hAnsi="Palatino Linotype"/>
          <w:color w:val="244061" w:themeColor="accent1" w:themeShade="80"/>
          <w:sz w:val="32"/>
        </w:rPr>
        <w:t xml:space="preserve">Мультфильм «38 попугаев» (Песня и музыка из </w:t>
      </w:r>
      <w:proofErr w:type="gramStart"/>
      <w:r w:rsidRPr="00F04820">
        <w:rPr>
          <w:rFonts w:ascii="Palatino Linotype" w:hAnsi="Palatino Linotype"/>
          <w:color w:val="244061" w:themeColor="accent1" w:themeShade="80"/>
          <w:sz w:val="32"/>
        </w:rPr>
        <w:t>м</w:t>
      </w:r>
      <w:proofErr w:type="gramEnd"/>
      <w:r w:rsidRPr="00F04820">
        <w:rPr>
          <w:rFonts w:ascii="Palatino Linotype" w:hAnsi="Palatino Linotype"/>
          <w:color w:val="244061" w:themeColor="accent1" w:themeShade="80"/>
          <w:sz w:val="32"/>
        </w:rPr>
        <w:t>/ф «Про зарядку», «А вдруг получится!», «Песенка про завтра»)</w:t>
      </w:r>
      <w:r w:rsidR="00F60E72" w:rsidRPr="00F60E72">
        <w:t xml:space="preserve"> </w:t>
      </w:r>
      <w:r w:rsidR="008A25CC">
        <w:rPr>
          <w:rFonts w:ascii="Palatino Linotype" w:hAnsi="Palatino Linotype"/>
          <w:color w:val="244061" w:themeColor="accent1" w:themeShade="80"/>
          <w:sz w:val="32"/>
        </w:rPr>
        <w:t>\</w:t>
      </w:r>
    </w:p>
    <w:p w:rsidR="008A25CC" w:rsidRPr="008A25CC" w:rsidRDefault="008A25CC" w:rsidP="008A25CC">
      <w:pPr>
        <w:pStyle w:val="a4"/>
        <w:ind w:left="1287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Музыка из российских мультфильмов имеет свои особенности, а именно:</w:t>
      </w: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— музыка из мультфильмов волнует малышей, вызывает ответные реакции (хлопанье в ладоши, улыбка или грусть и т. д.)</w:t>
      </w: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— знакомит с жизненными ситуациями</w:t>
      </w: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lastRenderedPageBreak/>
        <w:t>— рождает ассоциации (ребенок потом передает их в песне, игре, танце)</w:t>
      </w:r>
    </w:p>
    <w:p w:rsidR="00111158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— с помощью музыки ребенок изучает структуру музыкального произведения (припев, куплеты и т. д.)</w:t>
      </w:r>
    </w:p>
    <w:p w:rsidR="00B9137F" w:rsidRPr="00F74B82" w:rsidRDefault="00B9137F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111158" w:rsidRDefault="00111158" w:rsidP="008A25CC">
      <w:pPr>
        <w:pStyle w:val="a4"/>
        <w:ind w:firstLine="567"/>
        <w:jc w:val="both"/>
        <w:rPr>
          <w:rFonts w:ascii="Palatino Linotype" w:hAnsi="Palatino Linotype"/>
          <w:b/>
          <w:color w:val="365F91" w:themeColor="accent1" w:themeShade="BF"/>
          <w:sz w:val="32"/>
          <w:u w:val="single"/>
        </w:rPr>
      </w:pPr>
      <w:r w:rsidRPr="00B9137F">
        <w:rPr>
          <w:rFonts w:ascii="Palatino Linotype" w:hAnsi="Palatino Linotype"/>
          <w:b/>
          <w:color w:val="365F91" w:themeColor="accent1" w:themeShade="BF"/>
          <w:sz w:val="32"/>
          <w:u w:val="single"/>
        </w:rPr>
        <w:t>Музыка из зарубежных мультфильмов для малышей.</w:t>
      </w:r>
    </w:p>
    <w:p w:rsidR="00B9137F" w:rsidRPr="00B9137F" w:rsidRDefault="00B9137F" w:rsidP="008A25CC">
      <w:pPr>
        <w:pStyle w:val="a4"/>
        <w:ind w:firstLine="567"/>
        <w:jc w:val="both"/>
        <w:rPr>
          <w:rFonts w:ascii="Palatino Linotype" w:hAnsi="Palatino Linotype"/>
          <w:b/>
          <w:color w:val="365F91" w:themeColor="accent1" w:themeShade="BF"/>
          <w:sz w:val="32"/>
          <w:u w:val="single"/>
        </w:rPr>
      </w:pPr>
    </w:p>
    <w:p w:rsidR="00111158" w:rsidRDefault="00DC132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BEDB53" wp14:editId="76F0B7CC">
            <wp:simplePos x="0" y="0"/>
            <wp:positionH relativeFrom="column">
              <wp:posOffset>4210050</wp:posOffset>
            </wp:positionH>
            <wp:positionV relativeFrom="paragraph">
              <wp:posOffset>1454785</wp:posOffset>
            </wp:positionV>
            <wp:extent cx="2144395" cy="3145790"/>
            <wp:effectExtent l="0" t="0" r="8255" b="0"/>
            <wp:wrapThrough wrapText="bothSides">
              <wp:wrapPolygon edited="0">
                <wp:start x="0" y="0"/>
                <wp:lineTo x="0" y="21452"/>
                <wp:lineTo x="21491" y="21452"/>
                <wp:lineTo x="21491" y="0"/>
                <wp:lineTo x="0" y="0"/>
              </wp:wrapPolygon>
            </wp:wrapThrough>
            <wp:docPr id="10" name="Рисунок 10" descr="https://i.pinimg.com/originals/36/7b/f6/367bf6ad729c686da04d95ad6e912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36/7b/f6/367bf6ad729c686da04d95ad6e912a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>Зарубежных мультфильмов (на данный период) на телевидении стало значительно больше, чем российских. В них музыка более бодрая, герои мультфильмов более хитрые, наглые, чаще бывают сюжеты со спецэффектами. Выделим, для примера, такие мультфильмы как:</w:t>
      </w:r>
      <w:r w:rsidR="008A25CC" w:rsidRPr="008A25CC">
        <w:t xml:space="preserve"> </w:t>
      </w:r>
    </w:p>
    <w:p w:rsidR="00B9137F" w:rsidRPr="00F74B82" w:rsidRDefault="00B9137F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B9137F" w:rsidRDefault="00B9137F" w:rsidP="008A25CC">
      <w:pPr>
        <w:pStyle w:val="a4"/>
        <w:numPr>
          <w:ilvl w:val="0"/>
          <w:numId w:val="7"/>
        </w:numPr>
        <w:ind w:left="709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rFonts w:ascii="Palatino Linotype" w:hAnsi="Palatino Linotype"/>
          <w:color w:val="244061" w:themeColor="accent1" w:themeShade="80"/>
          <w:sz w:val="32"/>
        </w:rPr>
        <w:t>Мультфильм «Том и Д</w:t>
      </w:r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 xml:space="preserve">жерри» (музыка </w:t>
      </w:r>
      <w:proofErr w:type="spellStart"/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>Jack</w:t>
      </w:r>
      <w:proofErr w:type="spellEnd"/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 xml:space="preserve"> </w:t>
      </w:r>
      <w:proofErr w:type="spellStart"/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>The</w:t>
      </w:r>
      <w:proofErr w:type="spellEnd"/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 xml:space="preserve"> </w:t>
      </w:r>
      <w:proofErr w:type="spellStart"/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>Bellboy</w:t>
      </w:r>
      <w:proofErr w:type="spellEnd"/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>)</w:t>
      </w:r>
    </w:p>
    <w:p w:rsidR="00B9137F" w:rsidRDefault="00111158" w:rsidP="008A25CC">
      <w:pPr>
        <w:pStyle w:val="a4"/>
        <w:numPr>
          <w:ilvl w:val="0"/>
          <w:numId w:val="7"/>
        </w:numPr>
        <w:ind w:left="709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B9137F">
        <w:rPr>
          <w:rFonts w:ascii="Palatino Linotype" w:hAnsi="Palatino Linotype"/>
          <w:color w:val="244061" w:themeColor="accent1" w:themeShade="80"/>
          <w:sz w:val="32"/>
        </w:rPr>
        <w:t xml:space="preserve">Мультфильм «Дятел </w:t>
      </w:r>
      <w:proofErr w:type="spellStart"/>
      <w:r w:rsidRPr="00B9137F">
        <w:rPr>
          <w:rFonts w:ascii="Palatino Linotype" w:hAnsi="Palatino Linotype"/>
          <w:color w:val="244061" w:themeColor="accent1" w:themeShade="80"/>
          <w:sz w:val="32"/>
        </w:rPr>
        <w:t>Вуди</w:t>
      </w:r>
      <w:proofErr w:type="spellEnd"/>
      <w:r w:rsidRPr="00B9137F">
        <w:rPr>
          <w:rFonts w:ascii="Palatino Linotype" w:hAnsi="Palatino Linotype"/>
          <w:color w:val="244061" w:themeColor="accent1" w:themeShade="80"/>
          <w:sz w:val="32"/>
        </w:rPr>
        <w:t>» (</w:t>
      </w:r>
      <w:proofErr w:type="spellStart"/>
      <w:r w:rsidRPr="00B9137F">
        <w:rPr>
          <w:rFonts w:ascii="Palatino Linotype" w:hAnsi="Palatino Linotype"/>
          <w:color w:val="244061" w:themeColor="accent1" w:themeShade="80"/>
          <w:sz w:val="32"/>
        </w:rPr>
        <w:t>The</w:t>
      </w:r>
      <w:proofErr w:type="spellEnd"/>
      <w:r w:rsidRPr="00B9137F">
        <w:rPr>
          <w:rFonts w:ascii="Palatino Linotype" w:hAnsi="Palatino Linotype"/>
          <w:color w:val="244061" w:themeColor="accent1" w:themeShade="80"/>
          <w:sz w:val="32"/>
        </w:rPr>
        <w:t xml:space="preserve"> </w:t>
      </w:r>
      <w:proofErr w:type="spellStart"/>
      <w:r w:rsidRPr="00B9137F">
        <w:rPr>
          <w:rFonts w:ascii="Palatino Linotype" w:hAnsi="Palatino Linotype"/>
          <w:color w:val="244061" w:themeColor="accent1" w:themeShade="80"/>
          <w:sz w:val="32"/>
        </w:rPr>
        <w:t>Woody</w:t>
      </w:r>
      <w:proofErr w:type="spellEnd"/>
      <w:r w:rsidRPr="00B9137F">
        <w:rPr>
          <w:rFonts w:ascii="Palatino Linotype" w:hAnsi="Palatino Linotype"/>
          <w:color w:val="244061" w:themeColor="accent1" w:themeShade="80"/>
          <w:sz w:val="32"/>
        </w:rPr>
        <w:t xml:space="preserve"> </w:t>
      </w:r>
      <w:proofErr w:type="spellStart"/>
      <w:r w:rsidRPr="00B9137F">
        <w:rPr>
          <w:rFonts w:ascii="Palatino Linotype" w:hAnsi="Palatino Linotype"/>
          <w:color w:val="244061" w:themeColor="accent1" w:themeShade="80"/>
          <w:sz w:val="32"/>
        </w:rPr>
        <w:t>Woodpecker</w:t>
      </w:r>
      <w:proofErr w:type="spellEnd"/>
      <w:r w:rsidRPr="00B9137F">
        <w:rPr>
          <w:rFonts w:ascii="Palatino Linotype" w:hAnsi="Palatino Linotype"/>
          <w:color w:val="244061" w:themeColor="accent1" w:themeShade="80"/>
          <w:sz w:val="32"/>
        </w:rPr>
        <w:t xml:space="preserve"> </w:t>
      </w:r>
      <w:proofErr w:type="spellStart"/>
      <w:r w:rsidRPr="00B9137F">
        <w:rPr>
          <w:rFonts w:ascii="Palatino Linotype" w:hAnsi="Palatino Linotype"/>
          <w:color w:val="244061" w:themeColor="accent1" w:themeShade="80"/>
          <w:sz w:val="32"/>
        </w:rPr>
        <w:t>Song</w:t>
      </w:r>
      <w:proofErr w:type="spellEnd"/>
      <w:r w:rsidRPr="00B9137F">
        <w:rPr>
          <w:rFonts w:ascii="Palatino Linotype" w:hAnsi="Palatino Linotype"/>
          <w:color w:val="244061" w:themeColor="accent1" w:themeShade="80"/>
          <w:sz w:val="32"/>
        </w:rPr>
        <w:t>)</w:t>
      </w:r>
    </w:p>
    <w:p w:rsidR="00B9137F" w:rsidRPr="00B9137F" w:rsidRDefault="00111158" w:rsidP="008A25CC">
      <w:pPr>
        <w:pStyle w:val="a4"/>
        <w:numPr>
          <w:ilvl w:val="0"/>
          <w:numId w:val="7"/>
        </w:numPr>
        <w:ind w:left="709"/>
        <w:jc w:val="both"/>
        <w:rPr>
          <w:rFonts w:ascii="Palatino Linotype" w:hAnsi="Palatino Linotype"/>
          <w:color w:val="244061" w:themeColor="accent1" w:themeShade="80"/>
          <w:sz w:val="32"/>
          <w:lang w:val="en-US"/>
        </w:rPr>
      </w:pPr>
      <w:r w:rsidRPr="00B9137F">
        <w:rPr>
          <w:rFonts w:ascii="Palatino Linotype" w:hAnsi="Palatino Linotype"/>
          <w:color w:val="244061" w:themeColor="accent1" w:themeShade="80"/>
          <w:sz w:val="32"/>
        </w:rPr>
        <w:t>Мультфильм</w:t>
      </w:r>
      <w:r w:rsidRPr="00B9137F">
        <w:rPr>
          <w:rFonts w:ascii="Palatino Linotype" w:hAnsi="Palatino Linotype"/>
          <w:color w:val="244061" w:themeColor="accent1" w:themeShade="80"/>
          <w:sz w:val="32"/>
          <w:lang w:val="en-US"/>
        </w:rPr>
        <w:t xml:space="preserve"> «</w:t>
      </w:r>
      <w:r w:rsidRPr="00B9137F">
        <w:rPr>
          <w:rFonts w:ascii="Palatino Linotype" w:hAnsi="Palatino Linotype"/>
          <w:color w:val="244061" w:themeColor="accent1" w:themeShade="80"/>
          <w:sz w:val="32"/>
        </w:rPr>
        <w:t>Русалочка</w:t>
      </w:r>
      <w:r w:rsidRPr="00B9137F">
        <w:rPr>
          <w:rFonts w:ascii="Palatino Linotype" w:hAnsi="Palatino Linotype"/>
          <w:color w:val="244061" w:themeColor="accent1" w:themeShade="80"/>
          <w:sz w:val="32"/>
          <w:lang w:val="en-US"/>
        </w:rPr>
        <w:t>» (Part Of Your World)</w:t>
      </w:r>
    </w:p>
    <w:p w:rsidR="00111158" w:rsidRDefault="00111158" w:rsidP="008A25CC">
      <w:pPr>
        <w:pStyle w:val="a4"/>
        <w:numPr>
          <w:ilvl w:val="0"/>
          <w:numId w:val="7"/>
        </w:numPr>
        <w:ind w:left="709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B9137F">
        <w:rPr>
          <w:rFonts w:ascii="Palatino Linotype" w:hAnsi="Palatino Linotype"/>
          <w:color w:val="244061" w:themeColor="accent1" w:themeShade="80"/>
          <w:sz w:val="32"/>
        </w:rPr>
        <w:t>Мультфильм «Утиные истории» (</w:t>
      </w:r>
      <w:proofErr w:type="spellStart"/>
      <w:r w:rsidRPr="00B9137F">
        <w:rPr>
          <w:rFonts w:ascii="Palatino Linotype" w:hAnsi="Palatino Linotype"/>
          <w:color w:val="244061" w:themeColor="accent1" w:themeShade="80"/>
          <w:sz w:val="32"/>
        </w:rPr>
        <w:t>Duck</w:t>
      </w:r>
      <w:proofErr w:type="spellEnd"/>
      <w:r w:rsidRPr="00B9137F">
        <w:rPr>
          <w:rFonts w:ascii="Palatino Linotype" w:hAnsi="Palatino Linotype"/>
          <w:color w:val="244061" w:themeColor="accent1" w:themeShade="80"/>
          <w:sz w:val="32"/>
        </w:rPr>
        <w:t xml:space="preserve"> </w:t>
      </w:r>
      <w:proofErr w:type="spellStart"/>
      <w:r w:rsidRPr="00B9137F">
        <w:rPr>
          <w:rFonts w:ascii="Palatino Linotype" w:hAnsi="Palatino Linotype"/>
          <w:color w:val="244061" w:themeColor="accent1" w:themeShade="80"/>
          <w:sz w:val="32"/>
        </w:rPr>
        <w:t>Tales</w:t>
      </w:r>
      <w:proofErr w:type="spellEnd"/>
      <w:r w:rsidRPr="00B9137F">
        <w:rPr>
          <w:rFonts w:ascii="Palatino Linotype" w:hAnsi="Palatino Linotype"/>
          <w:color w:val="244061" w:themeColor="accent1" w:themeShade="80"/>
          <w:sz w:val="32"/>
        </w:rPr>
        <w:t xml:space="preserve"> </w:t>
      </w:r>
      <w:proofErr w:type="spellStart"/>
      <w:r w:rsidRPr="00B9137F">
        <w:rPr>
          <w:rFonts w:ascii="Palatino Linotype" w:hAnsi="Palatino Linotype"/>
          <w:color w:val="244061" w:themeColor="accent1" w:themeShade="80"/>
          <w:sz w:val="32"/>
        </w:rPr>
        <w:t>Theme</w:t>
      </w:r>
      <w:proofErr w:type="spellEnd"/>
      <w:r w:rsidRPr="00B9137F">
        <w:rPr>
          <w:rFonts w:ascii="Palatino Linotype" w:hAnsi="Palatino Linotype"/>
          <w:color w:val="244061" w:themeColor="accent1" w:themeShade="80"/>
          <w:sz w:val="32"/>
        </w:rPr>
        <w:t xml:space="preserve"> </w:t>
      </w:r>
      <w:proofErr w:type="spellStart"/>
      <w:r w:rsidRPr="00B9137F">
        <w:rPr>
          <w:rFonts w:ascii="Palatino Linotype" w:hAnsi="Palatino Linotype"/>
          <w:color w:val="244061" w:themeColor="accent1" w:themeShade="80"/>
          <w:sz w:val="32"/>
        </w:rPr>
        <w:t>Song</w:t>
      </w:r>
      <w:proofErr w:type="spellEnd"/>
      <w:r w:rsidRPr="00B9137F">
        <w:rPr>
          <w:rFonts w:ascii="Palatino Linotype" w:hAnsi="Palatino Linotype"/>
          <w:color w:val="244061" w:themeColor="accent1" w:themeShade="80"/>
          <w:sz w:val="32"/>
        </w:rPr>
        <w:t>)</w:t>
      </w:r>
    </w:p>
    <w:p w:rsidR="00B9137F" w:rsidRPr="00B9137F" w:rsidRDefault="00B9137F" w:rsidP="008A25CC">
      <w:pPr>
        <w:pStyle w:val="a4"/>
        <w:ind w:left="1287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В зарубежных мультфильмах, основными плюсами музыки можно выделить:</w:t>
      </w:r>
    </w:p>
    <w:p w:rsidR="00111158" w:rsidRPr="00F74B82" w:rsidRDefault="00110545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235ADDE" wp14:editId="105C21AD">
            <wp:simplePos x="0" y="0"/>
            <wp:positionH relativeFrom="column">
              <wp:posOffset>-471170</wp:posOffset>
            </wp:positionH>
            <wp:positionV relativeFrom="paragraph">
              <wp:posOffset>231140</wp:posOffset>
            </wp:positionV>
            <wp:extent cx="3550920" cy="2688590"/>
            <wp:effectExtent l="0" t="0" r="0" b="0"/>
            <wp:wrapThrough wrapText="bothSides">
              <wp:wrapPolygon edited="0">
                <wp:start x="0" y="0"/>
                <wp:lineTo x="0" y="21427"/>
                <wp:lineTo x="21438" y="21427"/>
                <wp:lineTo x="21438" y="0"/>
                <wp:lineTo x="0" y="0"/>
              </wp:wrapPolygon>
            </wp:wrapThrough>
            <wp:docPr id="11" name="Рисунок 11" descr="https://i.artfile.ru/2630x1991_734026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artfile.ru/2630x1991_734026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>— понимание музыкальной иерархии (небольшие темы, ритмы и мотивы)</w:t>
      </w: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 xml:space="preserve">— музыка развивает лучше </w:t>
      </w:r>
      <w:proofErr w:type="gramStart"/>
      <w:r w:rsidRPr="00F74B82">
        <w:rPr>
          <w:rFonts w:ascii="Palatino Linotype" w:hAnsi="Palatino Linotype"/>
          <w:color w:val="244061" w:themeColor="accent1" w:themeShade="80"/>
          <w:sz w:val="32"/>
        </w:rPr>
        <w:t>реакции</w:t>
      </w:r>
      <w:proofErr w:type="gramEnd"/>
      <w:r w:rsidRPr="00F74B82">
        <w:rPr>
          <w:rFonts w:ascii="Palatino Linotype" w:hAnsi="Palatino Linotype"/>
          <w:color w:val="244061" w:themeColor="accent1" w:themeShade="80"/>
          <w:sz w:val="32"/>
        </w:rPr>
        <w:t xml:space="preserve"> и помогают легче усваивать счет</w:t>
      </w: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lastRenderedPageBreak/>
        <w:t>— в сопровождении музыки дети легче запоминают иностранные слова</w:t>
      </w: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— музыка влияет на развитие умственных способностей</w:t>
      </w:r>
    </w:p>
    <w:p w:rsidR="00B9137F" w:rsidRDefault="00B9137F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111158" w:rsidRPr="00B9137F" w:rsidRDefault="00111158" w:rsidP="008A25CC">
      <w:pPr>
        <w:pStyle w:val="a4"/>
        <w:ind w:firstLine="567"/>
        <w:jc w:val="both"/>
        <w:rPr>
          <w:rFonts w:ascii="Palatino Linotype" w:hAnsi="Palatino Linotype"/>
          <w:b/>
          <w:color w:val="365F91" w:themeColor="accent1" w:themeShade="BF"/>
          <w:sz w:val="32"/>
          <w:u w:val="single"/>
        </w:rPr>
      </w:pPr>
      <w:r w:rsidRPr="00B9137F">
        <w:rPr>
          <w:rFonts w:ascii="Palatino Linotype" w:hAnsi="Palatino Linotype"/>
          <w:b/>
          <w:color w:val="365F91" w:themeColor="accent1" w:themeShade="BF"/>
          <w:sz w:val="32"/>
          <w:u w:val="single"/>
        </w:rPr>
        <w:t>Музыка из детских сказок для малышей.</w:t>
      </w:r>
    </w:p>
    <w:p w:rsidR="00B9137F" w:rsidRPr="00B9137F" w:rsidRDefault="00B9137F" w:rsidP="008A25CC">
      <w:pPr>
        <w:pStyle w:val="a4"/>
        <w:ind w:firstLine="567"/>
        <w:jc w:val="both"/>
        <w:rPr>
          <w:rFonts w:ascii="Palatino Linotype" w:hAnsi="Palatino Linotype"/>
          <w:b/>
          <w:color w:val="365F91" w:themeColor="accent1" w:themeShade="BF"/>
          <w:sz w:val="32"/>
        </w:rPr>
      </w:pPr>
    </w:p>
    <w:p w:rsidR="00111158" w:rsidRPr="00F74B82" w:rsidRDefault="00110545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3C8BCFF" wp14:editId="4707421A">
            <wp:simplePos x="0" y="0"/>
            <wp:positionH relativeFrom="column">
              <wp:posOffset>2857500</wp:posOffset>
            </wp:positionH>
            <wp:positionV relativeFrom="paragraph">
              <wp:posOffset>300990</wp:posOffset>
            </wp:positionV>
            <wp:extent cx="3622675" cy="5420995"/>
            <wp:effectExtent l="0" t="0" r="0" b="8255"/>
            <wp:wrapThrough wrapText="bothSides">
              <wp:wrapPolygon edited="0">
                <wp:start x="5566" y="0"/>
                <wp:lineTo x="5111" y="3643"/>
                <wp:lineTo x="6815" y="4858"/>
                <wp:lineTo x="7383" y="6072"/>
                <wp:lineTo x="7497" y="8501"/>
                <wp:lineTo x="2953" y="9716"/>
                <wp:lineTo x="3294" y="10930"/>
                <wp:lineTo x="2612" y="11234"/>
                <wp:lineTo x="1249" y="12069"/>
                <wp:lineTo x="0" y="13207"/>
                <wp:lineTo x="0" y="21557"/>
                <wp:lineTo x="6361" y="21557"/>
                <wp:lineTo x="6474" y="21557"/>
                <wp:lineTo x="7042" y="20646"/>
                <wp:lineTo x="9314" y="19508"/>
                <wp:lineTo x="12381" y="19432"/>
                <wp:lineTo x="15561" y="18824"/>
                <wp:lineTo x="15561" y="18217"/>
                <wp:lineTo x="17151" y="17003"/>
                <wp:lineTo x="18174" y="15864"/>
                <wp:lineTo x="18174" y="15788"/>
                <wp:lineTo x="18628" y="14574"/>
                <wp:lineTo x="19196" y="13587"/>
                <wp:lineTo x="19537" y="9868"/>
                <wp:lineTo x="19537" y="8501"/>
                <wp:lineTo x="20672" y="7287"/>
                <wp:lineTo x="21467" y="7287"/>
                <wp:lineTo x="21467" y="0"/>
                <wp:lineTo x="5566" y="0"/>
              </wp:wrapPolygon>
            </wp:wrapThrough>
            <wp:docPr id="14" name="Рисунок 14" descr="https://phonoteka.org/uploads/posts/2021-07/1625666954_54-phonoteka-org-p-zhar-ptitsa-art-krasivo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honoteka.org/uploads/posts/2021-07/1625666954_54-phonoteka-org-p-zhar-ptitsa-art-krasivo-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36599" y1="9645" x2="35510" y2="2002"/>
                                  <a14:foregroundMark x1="51701" y1="13558" x2="48707" y2="3003"/>
                                  <a14:foregroundMark x1="51701" y1="12102" x2="55102" y2="1274"/>
                                  <a14:foregroundMark x1="53605" y1="12830" x2="66803" y2="4914"/>
                                  <a14:foregroundMark x1="53878" y1="12557" x2="62041" y2="13831"/>
                                  <a14:foregroundMark x1="86122" y1="11374" x2="91565" y2="2002"/>
                                  <a14:foregroundMark x1="33197" y1="3185" x2="30340" y2="15560"/>
                                  <a14:foregroundMark x1="27347" y1="15287" x2="45442" y2="29117"/>
                                  <a14:foregroundMark x1="29524" y1="2457" x2="25442" y2="16833"/>
                                  <a14:foregroundMark x1="39592" y1="27662" x2="40680" y2="43494"/>
                                  <a14:foregroundMark x1="40272" y1="47862" x2="6667" y2="56779"/>
                                  <a14:foregroundMark x1="15510" y1="45223" x2="48435" y2="43221"/>
                                  <a14:foregroundMark x1="19592" y1="49409" x2="8435" y2="55778"/>
                                  <a14:foregroundMark x1="4082" y1="61237" x2="1497" y2="77980"/>
                                  <a14:foregroundMark x1="4490" y1="83167" x2="24762" y2="94359"/>
                                  <a14:foregroundMark x1="1088" y1="85441" x2="11020" y2="97543"/>
                                  <a14:foregroundMark x1="15102" y1="84713" x2="40680" y2="90901"/>
                                  <a14:foregroundMark x1="26259" y1="95086" x2="34014" y2="93358"/>
                                  <a14:foregroundMark x1="38776" y1="87443" x2="62041" y2="88353"/>
                                  <a14:foregroundMark x1="65714" y1="86169" x2="84626" y2="65150"/>
                                  <a14:foregroundMark x1="66122" y1="87170" x2="83129" y2="73794"/>
                                  <a14:foregroundMark x1="81633" y1="64695" x2="72381" y2="40764"/>
                                  <a14:foregroundMark x1="28435" y1="73066" x2="63129" y2="80710"/>
                                  <a14:foregroundMark x1="23673" y1="74067" x2="44762" y2="81711"/>
                                  <a14:foregroundMark x1="58776" y1="40491" x2="77959" y2="65423"/>
                                  <a14:foregroundMark x1="88707" y1="2730" x2="53605" y2="21747"/>
                                  <a14:foregroundMark x1="96054" y1="11829" x2="96054" y2="22475"/>
                                  <a14:foregroundMark x1="55102" y1="33576" x2="80544" y2="33849"/>
                                  <a14:foregroundMark x1="82449" y1="33121" x2="98639" y2="21747"/>
                                  <a14:foregroundMark x1="45442" y1="40491" x2="73197" y2="60510"/>
                                  <a14:foregroundMark x1="78639" y1="48408" x2="83537" y2="63239"/>
                                  <a14:foregroundMark x1="78367" y1="45405" x2="88707" y2="58235"/>
                                  <a14:foregroundMark x1="77551" y1="43676" x2="90204" y2="456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54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>Музыка из детских сказок для малышей гармонично влияет на умственное и физическое воспитание ребенка, приучает к нравственной чистоте и приобщает к искусству. Хорошая музыка из сказок может поднять ребенку настроение или утешить его. Выделим для примера, несколько сказок:</w:t>
      </w:r>
      <w:r w:rsidR="001D1529" w:rsidRPr="001D1529">
        <w:t xml:space="preserve"> </w:t>
      </w:r>
    </w:p>
    <w:p w:rsidR="00AE2B64" w:rsidRDefault="00111158" w:rsidP="00AE2B64">
      <w:pPr>
        <w:pStyle w:val="a4"/>
        <w:numPr>
          <w:ilvl w:val="0"/>
          <w:numId w:val="8"/>
        </w:numPr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«Аленький цветочек» (песня Настеньки)</w:t>
      </w:r>
      <w:r w:rsidR="00AE2B64" w:rsidRPr="00AE2B64">
        <w:t xml:space="preserve"> </w:t>
      </w:r>
    </w:p>
    <w:p w:rsidR="00111158" w:rsidRPr="00AE2B64" w:rsidRDefault="00111158" w:rsidP="00AE2B64">
      <w:pPr>
        <w:pStyle w:val="a4"/>
        <w:numPr>
          <w:ilvl w:val="0"/>
          <w:numId w:val="8"/>
        </w:numPr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AE2B64">
        <w:rPr>
          <w:rFonts w:ascii="Palatino Linotype" w:hAnsi="Palatino Linotype"/>
          <w:color w:val="244061" w:themeColor="accent1" w:themeShade="80"/>
          <w:sz w:val="32"/>
        </w:rPr>
        <w:t xml:space="preserve">«Али-баба и сорок разбойников» (песня </w:t>
      </w:r>
      <w:proofErr w:type="spellStart"/>
      <w:r w:rsidRPr="00AE2B64">
        <w:rPr>
          <w:rFonts w:ascii="Palatino Linotype" w:hAnsi="Palatino Linotype"/>
          <w:color w:val="244061" w:themeColor="accent1" w:themeShade="80"/>
          <w:sz w:val="32"/>
        </w:rPr>
        <w:t>Касыма</w:t>
      </w:r>
      <w:proofErr w:type="spellEnd"/>
      <w:r w:rsidRPr="00AE2B64">
        <w:rPr>
          <w:rFonts w:ascii="Palatino Linotype" w:hAnsi="Palatino Linotype"/>
          <w:color w:val="244061" w:themeColor="accent1" w:themeShade="80"/>
          <w:sz w:val="32"/>
        </w:rPr>
        <w:t>)</w:t>
      </w:r>
    </w:p>
    <w:p w:rsidR="00111158" w:rsidRPr="00F74B82" w:rsidRDefault="00111158" w:rsidP="008A25CC">
      <w:pPr>
        <w:pStyle w:val="a4"/>
        <w:numPr>
          <w:ilvl w:val="0"/>
          <w:numId w:val="8"/>
        </w:numPr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«Двенадцать месяцев»</w:t>
      </w:r>
      <w:r w:rsidR="00B9137F">
        <w:rPr>
          <w:rFonts w:ascii="Palatino Linotype" w:hAnsi="Palatino Linotype"/>
          <w:color w:val="244061" w:themeColor="accent1" w:themeShade="80"/>
          <w:sz w:val="32"/>
        </w:rPr>
        <w:t xml:space="preserve"> </w:t>
      </w:r>
      <w:r w:rsidRPr="00F74B82">
        <w:rPr>
          <w:rFonts w:ascii="Palatino Linotype" w:hAnsi="Palatino Linotype"/>
          <w:color w:val="244061" w:themeColor="accent1" w:themeShade="80"/>
          <w:sz w:val="32"/>
        </w:rPr>
        <w:t>(Песня 12 месяцев)</w:t>
      </w:r>
    </w:p>
    <w:p w:rsidR="00111158" w:rsidRDefault="00111158" w:rsidP="008A25CC">
      <w:pPr>
        <w:pStyle w:val="a4"/>
        <w:numPr>
          <w:ilvl w:val="0"/>
          <w:numId w:val="8"/>
        </w:numPr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 xml:space="preserve">«Жар-птица </w:t>
      </w:r>
      <w:r w:rsidR="00B9137F">
        <w:rPr>
          <w:rFonts w:ascii="Palatino Linotype" w:hAnsi="Palatino Linotype"/>
          <w:color w:val="244061" w:themeColor="accent1" w:themeShade="80"/>
          <w:sz w:val="32"/>
        </w:rPr>
        <w:t>и Василиса царевна» (</w:t>
      </w:r>
      <w:proofErr w:type="gramStart"/>
      <w:r w:rsidR="00B9137F">
        <w:rPr>
          <w:rFonts w:ascii="Palatino Linotype" w:hAnsi="Palatino Linotype"/>
          <w:color w:val="244061" w:themeColor="accent1" w:themeShade="80"/>
          <w:sz w:val="32"/>
        </w:rPr>
        <w:t>Песня про Ж</w:t>
      </w:r>
      <w:r w:rsidRPr="00F74B82">
        <w:rPr>
          <w:rFonts w:ascii="Palatino Linotype" w:hAnsi="Palatino Linotype"/>
          <w:color w:val="244061" w:themeColor="accent1" w:themeShade="80"/>
          <w:sz w:val="32"/>
        </w:rPr>
        <w:t>ар-птицу</w:t>
      </w:r>
      <w:proofErr w:type="gramEnd"/>
      <w:r w:rsidRPr="00F74B82">
        <w:rPr>
          <w:rFonts w:ascii="Palatino Linotype" w:hAnsi="Palatino Linotype"/>
          <w:color w:val="244061" w:themeColor="accent1" w:themeShade="80"/>
          <w:sz w:val="32"/>
        </w:rPr>
        <w:t>)</w:t>
      </w:r>
    </w:p>
    <w:p w:rsidR="00AE2B64" w:rsidRPr="00F74B82" w:rsidRDefault="00AE2B64" w:rsidP="00AE2B64">
      <w:pPr>
        <w:pStyle w:val="a4"/>
        <w:ind w:left="927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Основными особенностями музыки из сказок являются:</w:t>
      </w:r>
    </w:p>
    <w:p w:rsidR="00111158" w:rsidRPr="00F74B82" w:rsidRDefault="00B9137F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rFonts w:ascii="Palatino Linotype" w:hAnsi="Palatino Linotype"/>
          <w:color w:val="244061" w:themeColor="accent1" w:themeShade="80"/>
          <w:sz w:val="32"/>
        </w:rPr>
        <w:t>– му</w:t>
      </w:r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>зыка из сказок расслабляет малышей, благотворно влияет на нервное развитие ребенка.</w:t>
      </w:r>
    </w:p>
    <w:p w:rsidR="00111158" w:rsidRPr="00F74B82" w:rsidRDefault="00B9137F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rFonts w:ascii="Palatino Linotype" w:hAnsi="Palatino Linotype"/>
          <w:color w:val="244061" w:themeColor="accent1" w:themeShade="80"/>
          <w:sz w:val="32"/>
        </w:rPr>
        <w:t>– му</w:t>
      </w:r>
      <w:r w:rsidRPr="00F74B82">
        <w:rPr>
          <w:rFonts w:ascii="Palatino Linotype" w:hAnsi="Palatino Linotype"/>
          <w:color w:val="244061" w:themeColor="accent1" w:themeShade="80"/>
          <w:sz w:val="32"/>
        </w:rPr>
        <w:t>зыка</w:t>
      </w:r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 xml:space="preserve"> из сказок погружает ребенка в мир иллюзий и фантазий.</w:t>
      </w:r>
    </w:p>
    <w:p w:rsidR="00111158" w:rsidRPr="00F74B82" w:rsidRDefault="00B9137F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rFonts w:ascii="Palatino Linotype" w:hAnsi="Palatino Linotype"/>
          <w:color w:val="244061" w:themeColor="accent1" w:themeShade="80"/>
          <w:sz w:val="32"/>
        </w:rPr>
        <w:t>– му</w:t>
      </w:r>
      <w:r w:rsidRPr="00F74B82">
        <w:rPr>
          <w:rFonts w:ascii="Palatino Linotype" w:hAnsi="Palatino Linotype"/>
          <w:color w:val="244061" w:themeColor="accent1" w:themeShade="80"/>
          <w:sz w:val="32"/>
        </w:rPr>
        <w:t>зыка</w:t>
      </w:r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 xml:space="preserve"> из сказок хорошо тренирует память.</w:t>
      </w:r>
    </w:p>
    <w:p w:rsidR="00111158" w:rsidRPr="00F74B82" w:rsidRDefault="00B9137F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rFonts w:ascii="Palatino Linotype" w:hAnsi="Palatino Linotype"/>
          <w:color w:val="244061" w:themeColor="accent1" w:themeShade="80"/>
          <w:sz w:val="32"/>
        </w:rPr>
        <w:lastRenderedPageBreak/>
        <w:t>– му</w:t>
      </w:r>
      <w:r w:rsidRPr="00F74B82">
        <w:rPr>
          <w:rFonts w:ascii="Palatino Linotype" w:hAnsi="Palatino Linotype"/>
          <w:color w:val="244061" w:themeColor="accent1" w:themeShade="80"/>
          <w:sz w:val="32"/>
        </w:rPr>
        <w:t>зыка</w:t>
      </w:r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 xml:space="preserve"> учит добру (четкое разделение, где «хорошо и плохо»).</w:t>
      </w:r>
    </w:p>
    <w:p w:rsidR="00111158" w:rsidRPr="00F74B82" w:rsidRDefault="00B9137F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rFonts w:ascii="Palatino Linotype" w:hAnsi="Palatino Linotype"/>
          <w:color w:val="244061" w:themeColor="accent1" w:themeShade="80"/>
          <w:sz w:val="32"/>
        </w:rPr>
        <w:t>– му</w:t>
      </w:r>
      <w:r w:rsidRPr="00F74B82">
        <w:rPr>
          <w:rFonts w:ascii="Palatino Linotype" w:hAnsi="Palatino Linotype"/>
          <w:color w:val="244061" w:themeColor="accent1" w:themeShade="80"/>
          <w:sz w:val="32"/>
        </w:rPr>
        <w:t>зыка</w:t>
      </w:r>
      <w:r w:rsidR="00111158" w:rsidRPr="00F74B82">
        <w:rPr>
          <w:rFonts w:ascii="Palatino Linotype" w:hAnsi="Palatino Linotype"/>
          <w:color w:val="244061" w:themeColor="accent1" w:themeShade="80"/>
          <w:sz w:val="32"/>
        </w:rPr>
        <w:t xml:space="preserve"> развивает кругозор ребенка.</w:t>
      </w:r>
    </w:p>
    <w:p w:rsidR="00B9137F" w:rsidRDefault="00B9137F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Мультфильмы  обладают богатыми педагогическими возможностями:</w:t>
      </w: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— расширяют представления об окружающем мире, знакомят с новыми словами, явлениями, ситуациям;</w:t>
      </w: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— показывают примеры поведения, что способствует социализации, поскольку дети учатся, подражая;</w:t>
      </w:r>
    </w:p>
    <w:p w:rsidR="00111158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— формируют оценочное отношения к миру, развитие мышления, понимание причинно-следственных связей;</w:t>
      </w:r>
    </w:p>
    <w:p w:rsidR="00B9137F" w:rsidRPr="00F74B82" w:rsidRDefault="00B9137F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</w:p>
    <w:p w:rsidR="00111158" w:rsidRPr="00F74B82" w:rsidRDefault="00111158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 w:rsidRPr="00F74B82">
        <w:rPr>
          <w:rFonts w:ascii="Palatino Linotype" w:hAnsi="Palatino Linotype"/>
          <w:color w:val="244061" w:themeColor="accent1" w:themeShade="80"/>
          <w:sz w:val="32"/>
        </w:rPr>
        <w:t>Таким образом, музыка из мультфильмов и сказок проверена временем и несет в</w:t>
      </w:r>
      <w:r w:rsidR="00F30E12">
        <w:rPr>
          <w:rFonts w:ascii="Palatino Linotype" w:hAnsi="Palatino Linotype"/>
          <w:color w:val="244061" w:themeColor="accent1" w:themeShade="80"/>
          <w:sz w:val="32"/>
        </w:rPr>
        <w:t xml:space="preserve"> себе пользу и разнообразие для </w:t>
      </w:r>
      <w:r w:rsidRPr="00F74B82">
        <w:rPr>
          <w:rFonts w:ascii="Palatino Linotype" w:hAnsi="Palatino Linotype"/>
          <w:color w:val="244061" w:themeColor="accent1" w:themeShade="80"/>
          <w:sz w:val="32"/>
        </w:rPr>
        <w:t xml:space="preserve">развития ребенка. На каждом этапе своего развития ребенок с помощью музыки из мультфильмов и сказок </w:t>
      </w:r>
      <w:r w:rsidRPr="00110545">
        <w:rPr>
          <w:rFonts w:ascii="Palatino Linotype" w:hAnsi="Palatino Linotype"/>
          <w:b/>
          <w:color w:val="365F91" w:themeColor="accent1" w:themeShade="BF"/>
          <w:sz w:val="32"/>
        </w:rPr>
        <w:t>лучше усваивает новые задачи, учит</w:t>
      </w:r>
      <w:r w:rsidR="00F30E12">
        <w:rPr>
          <w:rFonts w:ascii="Palatino Linotype" w:hAnsi="Palatino Linotype"/>
          <w:b/>
          <w:color w:val="365F91" w:themeColor="accent1" w:themeShade="BF"/>
          <w:sz w:val="32"/>
        </w:rPr>
        <w:t>ь</w:t>
      </w:r>
      <w:r w:rsidRPr="00110545">
        <w:rPr>
          <w:rFonts w:ascii="Palatino Linotype" w:hAnsi="Palatino Linotype"/>
          <w:b/>
          <w:color w:val="365F91" w:themeColor="accent1" w:themeShade="BF"/>
          <w:sz w:val="32"/>
        </w:rPr>
        <w:t>ся мыслить, фантазировать и творить.</w:t>
      </w:r>
    </w:p>
    <w:p w:rsidR="008950C1" w:rsidRPr="00F74B82" w:rsidRDefault="00110545" w:rsidP="008A25CC">
      <w:pPr>
        <w:pStyle w:val="a4"/>
        <w:ind w:firstLine="567"/>
        <w:jc w:val="both"/>
        <w:rPr>
          <w:rFonts w:ascii="Palatino Linotype" w:hAnsi="Palatino Linotype"/>
          <w:color w:val="244061" w:themeColor="accent1" w:themeShade="8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012481B" wp14:editId="7865015B">
            <wp:simplePos x="0" y="0"/>
            <wp:positionH relativeFrom="column">
              <wp:posOffset>899795</wp:posOffset>
            </wp:positionH>
            <wp:positionV relativeFrom="paragraph">
              <wp:posOffset>305435</wp:posOffset>
            </wp:positionV>
            <wp:extent cx="3653155" cy="3962400"/>
            <wp:effectExtent l="0" t="0" r="4445" b="0"/>
            <wp:wrapThrough wrapText="bothSides">
              <wp:wrapPolygon edited="0">
                <wp:start x="7772" y="0"/>
                <wp:lineTo x="3041" y="831"/>
                <wp:lineTo x="2365" y="1038"/>
                <wp:lineTo x="2365" y="2700"/>
                <wp:lineTo x="3266" y="3323"/>
                <wp:lineTo x="4843" y="3323"/>
                <wp:lineTo x="3041" y="3842"/>
                <wp:lineTo x="1915" y="4465"/>
                <wp:lineTo x="1915" y="4985"/>
                <wp:lineTo x="0" y="6542"/>
                <wp:lineTo x="0" y="7581"/>
                <wp:lineTo x="1352" y="8308"/>
                <wp:lineTo x="2253" y="9969"/>
                <wp:lineTo x="3266" y="11631"/>
                <wp:lineTo x="2929" y="13708"/>
                <wp:lineTo x="3041" y="14954"/>
                <wp:lineTo x="901" y="17031"/>
                <wp:lineTo x="1352" y="17862"/>
                <wp:lineTo x="4843" y="18277"/>
                <wp:lineTo x="4956" y="20562"/>
                <wp:lineTo x="5069" y="21185"/>
                <wp:lineTo x="5407" y="21496"/>
                <wp:lineTo x="5970" y="21496"/>
                <wp:lineTo x="17008" y="20042"/>
                <wp:lineTo x="18810" y="19938"/>
                <wp:lineTo x="21176" y="19004"/>
                <wp:lineTo x="21063" y="18277"/>
                <wp:lineTo x="21514" y="17862"/>
                <wp:lineTo x="21514" y="17031"/>
                <wp:lineTo x="20725" y="16615"/>
                <wp:lineTo x="20275" y="15577"/>
                <wp:lineTo x="20049" y="14954"/>
                <wp:lineTo x="19374" y="13812"/>
                <wp:lineTo x="17684" y="11631"/>
                <wp:lineTo x="18022" y="9762"/>
                <wp:lineTo x="17571" y="9242"/>
                <wp:lineTo x="16220" y="8308"/>
                <wp:lineTo x="15657" y="6646"/>
                <wp:lineTo x="15882" y="5608"/>
                <wp:lineTo x="15657" y="4985"/>
                <wp:lineTo x="16332" y="3012"/>
                <wp:lineTo x="14755" y="2596"/>
                <wp:lineTo x="9687" y="1558"/>
                <wp:lineTo x="9461" y="1038"/>
                <wp:lineTo x="8448" y="0"/>
                <wp:lineTo x="7772" y="0"/>
              </wp:wrapPolygon>
            </wp:wrapThrough>
            <wp:docPr id="16" name="Рисунок 16" descr="https://w7.pngwing.com/pngs/955/224/png-transparent-mickey-mouse-pluto-daisy-duck-mickey-mouse-donald-duck-minnie-mouse-micky-mouse-heroes-vertebrate-fictional-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7.pngwing.com/pngs/955/224/png-transparent-mickey-mouse-pluto-daisy-duck-mickey-mouse-donald-duck-minnie-mouse-micky-mouse-heroes-vertebrate-fictional-charact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>
                                  <a14:foregroundMark x1="12826" y1="5210" x2="16848" y2="14228"/>
                                  <a14:foregroundMark x1="23370" y1="7916" x2="31739" y2="7315"/>
                                  <a14:foregroundMark x1="40870" y1="7715" x2="42174" y2="9018"/>
                                  <a14:foregroundMark x1="6739" y1="30762" x2="19348" y2="19539"/>
                                  <a14:foregroundMark x1="26630" y1="40180" x2="26630" y2="24048"/>
                                  <a14:foregroundMark x1="25435" y1="59319" x2="38043" y2="64329"/>
                                  <a14:foregroundMark x1="39891" y1="63627" x2="55761" y2="61924"/>
                                  <a14:foregroundMark x1="49674" y1="77655" x2="64348" y2="77655"/>
                                  <a14:foregroundMark x1="42717" y1="19339" x2="41087" y2="32665"/>
                                  <a14:foregroundMark x1="45217" y1="21042" x2="49457" y2="27054"/>
                                  <a14:foregroundMark x1="66522" y1="21743" x2="66522" y2="29459"/>
                                  <a14:foregroundMark x1="61304" y1="24048" x2="58804" y2="27054"/>
                                  <a14:foregroundMark x1="79783" y1="62625" x2="82826" y2="70541"/>
                                  <a14:foregroundMark x1="58043" y1="42184" x2="52283" y2="47295"/>
                                  <a14:foregroundMark x1="56630" y1="54810" x2="48696" y2="58317"/>
                                  <a14:backgroundMark x1="35435" y1="58517" x2="35435" y2="585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C1" w:rsidRPr="00F74B82" w:rsidSect="00F74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F77E1"/>
    <w:multiLevelType w:val="multilevel"/>
    <w:tmpl w:val="6C186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A263F2"/>
    <w:multiLevelType w:val="hybridMultilevel"/>
    <w:tmpl w:val="19E4BFE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CE46D3B"/>
    <w:multiLevelType w:val="hybridMultilevel"/>
    <w:tmpl w:val="E0887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76696"/>
    <w:multiLevelType w:val="hybridMultilevel"/>
    <w:tmpl w:val="C2FA8F9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8B264ED"/>
    <w:multiLevelType w:val="hybridMultilevel"/>
    <w:tmpl w:val="57DAAA7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236822"/>
    <w:multiLevelType w:val="multilevel"/>
    <w:tmpl w:val="3BBE7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264E0F"/>
    <w:multiLevelType w:val="multilevel"/>
    <w:tmpl w:val="A7A02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8E4384"/>
    <w:multiLevelType w:val="multilevel"/>
    <w:tmpl w:val="9DF2F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339"/>
    <w:rsid w:val="00061339"/>
    <w:rsid w:val="00110545"/>
    <w:rsid w:val="00111158"/>
    <w:rsid w:val="001D1529"/>
    <w:rsid w:val="008950C1"/>
    <w:rsid w:val="008A25CC"/>
    <w:rsid w:val="00AE2B64"/>
    <w:rsid w:val="00B9137F"/>
    <w:rsid w:val="00CD094D"/>
    <w:rsid w:val="00DC1328"/>
    <w:rsid w:val="00F04820"/>
    <w:rsid w:val="00F30E12"/>
    <w:rsid w:val="00F60E72"/>
    <w:rsid w:val="00F7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74B8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74B8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1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Балмуш</dc:creator>
  <cp:keywords/>
  <dc:description/>
  <cp:lastModifiedBy>Пользователь</cp:lastModifiedBy>
  <cp:revision>4</cp:revision>
  <cp:lastPrinted>2025-01-13T21:25:00Z</cp:lastPrinted>
  <dcterms:created xsi:type="dcterms:W3CDTF">2022-04-07T08:59:00Z</dcterms:created>
  <dcterms:modified xsi:type="dcterms:W3CDTF">2025-01-13T21:27:00Z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1506094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