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20" w:rsidRDefault="00182920" w:rsidP="00182920">
      <w:pPr>
        <w:spacing w:after="0" w:line="360" w:lineRule="auto"/>
        <w:ind w:firstLine="709"/>
        <w:jc w:val="center"/>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simplePos x="914400" y="647700"/>
            <wp:positionH relativeFrom="margin">
              <wp:align>left</wp:align>
            </wp:positionH>
            <wp:positionV relativeFrom="margin">
              <wp:align>top</wp:align>
            </wp:positionV>
            <wp:extent cx="1737932" cy="1542415"/>
            <wp:effectExtent l="0" t="0" r="0" b="635"/>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7932" cy="1542415"/>
                    </a:xfrm>
                    <a:prstGeom prst="rect">
                      <a:avLst/>
                    </a:prstGeom>
                    <a:noFill/>
                    <a:ln>
                      <a:noFill/>
                    </a:ln>
                  </pic:spPr>
                </pic:pic>
              </a:graphicData>
            </a:graphic>
          </wp:anchor>
        </w:drawing>
      </w:r>
      <w:r w:rsidRPr="00182920">
        <w:rPr>
          <w:rFonts w:ascii="Times New Roman" w:hAnsi="Times New Roman" w:cs="Times New Roman"/>
          <w:color w:val="1F4E79" w:themeColor="accent1" w:themeShade="80"/>
          <w:sz w:val="56"/>
          <w:szCs w:val="28"/>
        </w:rPr>
        <w:t>И</w:t>
      </w:r>
      <w:r w:rsidRPr="00182920">
        <w:rPr>
          <w:rFonts w:ascii="Times New Roman" w:hAnsi="Times New Roman" w:cs="Times New Roman"/>
          <w:color w:val="1F4E79" w:themeColor="accent1" w:themeShade="80"/>
          <w:sz w:val="56"/>
          <w:szCs w:val="28"/>
        </w:rPr>
        <w:t>ндивидуальная работа по ИЗО деятельности</w:t>
      </w:r>
    </w:p>
    <w:p w:rsidR="00AA73CD" w:rsidRDefault="0030008E" w:rsidP="007627E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Индивидуальные занятия живописью с детьми играют важную роль в их развитии.</w:t>
      </w:r>
      <w:r w:rsidR="00AA73CD">
        <w:rPr>
          <w:rFonts w:ascii="Times New Roman" w:hAnsi="Times New Roman" w:cs="Times New Roman"/>
          <w:color w:val="000000"/>
          <w:sz w:val="28"/>
          <w:szCs w:val="28"/>
          <w:shd w:val="clear" w:color="auto" w:fill="FFFFFF"/>
        </w:rPr>
        <w:t xml:space="preserve"> Они позволяют каждому ребёнку развивать свои творческие способности   в комфортной обстановке. Педагогу необходимо учитывать возрастные особенности детей.</w:t>
      </w:r>
    </w:p>
    <w:p w:rsidR="003005DB" w:rsidRDefault="00AA73CD" w:rsidP="007627E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005DB" w:rsidRPr="003005DB">
        <w:rPr>
          <w:rFonts w:ascii="Times New Roman" w:hAnsi="Times New Roman" w:cs="Times New Roman"/>
          <w:color w:val="000000"/>
          <w:sz w:val="28"/>
          <w:szCs w:val="28"/>
          <w:shd w:val="clear" w:color="auto" w:fill="FFFFFF"/>
        </w:rPr>
        <w:t>Общие возрастные особенности у каждого ребенка проявляются по-разному, в зависимости от его индивидуальности.</w:t>
      </w:r>
      <w:r w:rsidR="003005DB">
        <w:rPr>
          <w:rFonts w:ascii="OpenSans" w:hAnsi="OpenSans"/>
          <w:color w:val="000000"/>
          <w:sz w:val="21"/>
          <w:szCs w:val="21"/>
          <w:shd w:val="clear" w:color="auto" w:fill="FFFFFF"/>
        </w:rPr>
        <w:t xml:space="preserve"> </w:t>
      </w:r>
      <w:r w:rsidR="007627EF" w:rsidRPr="007627EF">
        <w:rPr>
          <w:rFonts w:ascii="Times New Roman" w:hAnsi="Times New Roman" w:cs="Times New Roman"/>
          <w:color w:val="000000"/>
          <w:sz w:val="28"/>
          <w:szCs w:val="28"/>
          <w:shd w:val="clear" w:color="auto" w:fill="FFFFFF"/>
        </w:rPr>
        <w:t xml:space="preserve">Один ребенок может быть более эмоциональным, другой – менее. Память, мышление внимание могут быть самыми различными у разных детей. Для того, чтобы правильно руководить детским творчеством, нужно знать особенности изобразительной деятельности детей. </w:t>
      </w:r>
    </w:p>
    <w:p w:rsidR="007627EF" w:rsidRDefault="00182920" w:rsidP="007627EF">
      <w:pPr>
        <w:spacing w:after="0" w:line="360" w:lineRule="auto"/>
        <w:ind w:firstLine="709"/>
        <w:jc w:val="both"/>
      </w:pPr>
      <w:r>
        <w:rPr>
          <w:noProof/>
          <w:lang w:eastAsia="ru-RU"/>
        </w:rPr>
        <w:drawing>
          <wp:anchor distT="0" distB="0" distL="114300" distR="114300" simplePos="0" relativeHeight="251659264" behindDoc="0" locked="0" layoutInCell="1" allowOverlap="1" wp14:anchorId="523FC8EB" wp14:editId="740BBCF4">
            <wp:simplePos x="0" y="0"/>
            <wp:positionH relativeFrom="margin">
              <wp:posOffset>4151630</wp:posOffset>
            </wp:positionH>
            <wp:positionV relativeFrom="margin">
              <wp:posOffset>3742690</wp:posOffset>
            </wp:positionV>
            <wp:extent cx="2257425" cy="1502410"/>
            <wp:effectExtent l="0" t="0" r="9525" b="254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7425"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7EF" w:rsidRPr="007627EF">
        <w:rPr>
          <w:rFonts w:ascii="Times New Roman" w:hAnsi="Times New Roman" w:cs="Times New Roman"/>
          <w:color w:val="000000"/>
          <w:sz w:val="28"/>
          <w:szCs w:val="28"/>
          <w:shd w:val="clear" w:color="auto" w:fill="FFFFFF"/>
        </w:rPr>
        <w:t>Эти знания помогут найти ключ к сердцу ребенка, установить с ним контакт, развить его художественные способности и эстетические чувства, помогут понять, как познает ученик действительность, как развиваются его зрительное восприятие, воображение, пространственные представления, память. Нужно сделать все возможное, чтобы сохранить у ребенка тягу к изобразительной деятельности, и если ее нет, то пробудить, а затем и развить познавательные интересы. Повышенная склонность учащихся к изобразительной деятельности является показателем пробуждающихся у них способностей к художественному творчеству и развитие к нему интереса. А развить интерес к творчеству у каждой отдельной личности можно только с учетом индивидуальных способностей.</w:t>
      </w:r>
      <w:r w:rsidRPr="00182920">
        <w:t xml:space="preserve"> </w:t>
      </w:r>
    </w:p>
    <w:p w:rsidR="00323813" w:rsidRPr="007627EF" w:rsidRDefault="00323813" w:rsidP="007627EF">
      <w:pPr>
        <w:spacing w:after="0" w:line="360" w:lineRule="auto"/>
        <w:ind w:firstLine="709"/>
        <w:jc w:val="both"/>
        <w:rPr>
          <w:rFonts w:ascii="Times New Roman" w:hAnsi="Times New Roman" w:cs="Times New Roman"/>
          <w:color w:val="000000"/>
          <w:sz w:val="28"/>
          <w:szCs w:val="28"/>
          <w:shd w:val="clear" w:color="auto" w:fill="FFFFFF"/>
        </w:rPr>
      </w:pPr>
      <w:bookmarkStart w:id="0" w:name="_GoBack"/>
      <w:bookmarkEnd w:id="0"/>
    </w:p>
    <w:p w:rsid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Наблюдение за ребёнком в повседневной жизни, анализ его поведения и деятельности, беседы с родителями позволяют воспитателю спланировать задачи, методы, содержание индивидуальной работы.</w:t>
      </w:r>
      <w:r>
        <w:rPr>
          <w:rFonts w:ascii="Times New Roman" w:hAnsi="Times New Roman" w:cs="Times New Roman"/>
          <w:sz w:val="28"/>
          <w:szCs w:val="28"/>
        </w:rPr>
        <w:t xml:space="preserve"> </w:t>
      </w:r>
      <w:r w:rsidRPr="007627EF">
        <w:rPr>
          <w:rFonts w:ascii="Times New Roman" w:hAnsi="Times New Roman" w:cs="Times New Roman"/>
          <w:sz w:val="28"/>
          <w:szCs w:val="28"/>
        </w:rPr>
        <w:t xml:space="preserve">Планируя индивидуальную работу, </w:t>
      </w:r>
      <w:r w:rsidRPr="007627EF">
        <w:rPr>
          <w:rFonts w:ascii="Times New Roman" w:hAnsi="Times New Roman" w:cs="Times New Roman"/>
          <w:sz w:val="28"/>
          <w:szCs w:val="28"/>
        </w:rPr>
        <w:lastRenderedPageBreak/>
        <w:t>педагог должен учитывать психическ</w:t>
      </w:r>
      <w:r>
        <w:rPr>
          <w:rFonts w:ascii="Times New Roman" w:hAnsi="Times New Roman" w:cs="Times New Roman"/>
          <w:sz w:val="28"/>
          <w:szCs w:val="28"/>
        </w:rPr>
        <w:t xml:space="preserve">ие и индивидуальные особенности </w:t>
      </w:r>
      <w:r w:rsidRPr="007627EF">
        <w:rPr>
          <w:rFonts w:ascii="Times New Roman" w:hAnsi="Times New Roman" w:cs="Times New Roman"/>
          <w:sz w:val="28"/>
          <w:szCs w:val="28"/>
        </w:rPr>
        <w:t>ребёнка.                                                                                                                  </w:t>
      </w:r>
    </w:p>
    <w:p w:rsidR="007627EF" w:rsidRP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Обычно индивидуальная работа по ИЗО деятельности проводится во второй половине дня. В процессе проведения индивидуальной работы некоторые дети закрепляют полученные знания на занятии, некоторые усваивают знания и умения.                                                                                                                                                       </w:t>
      </w:r>
    </w:p>
    <w:p w:rsidR="007627EF" w:rsidRPr="007627EF" w:rsidRDefault="0030008E" w:rsidP="007627EF">
      <w:pPr>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0B037043" wp14:editId="1DF67443">
            <wp:simplePos x="0" y="0"/>
            <wp:positionH relativeFrom="margin">
              <wp:posOffset>-219075</wp:posOffset>
            </wp:positionH>
            <wp:positionV relativeFrom="margin">
              <wp:posOffset>885825</wp:posOffset>
            </wp:positionV>
            <wp:extent cx="2007235" cy="1742440"/>
            <wp:effectExtent l="0" t="0" r="0" b="0"/>
            <wp:wrapSquare wrapText="bothSides"/>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7235" cy="1742440"/>
                    </a:xfrm>
                    <a:prstGeom prst="rect">
                      <a:avLst/>
                    </a:prstGeom>
                    <a:noFill/>
                    <a:ln>
                      <a:noFill/>
                    </a:ln>
                  </pic:spPr>
                </pic:pic>
              </a:graphicData>
            </a:graphic>
          </wp:anchor>
        </w:drawing>
      </w:r>
      <w:r w:rsidR="007627EF" w:rsidRPr="007627EF">
        <w:rPr>
          <w:rFonts w:ascii="Times New Roman" w:hAnsi="Times New Roman" w:cs="Times New Roman"/>
          <w:sz w:val="28"/>
          <w:szCs w:val="28"/>
        </w:rPr>
        <w:t>   </w:t>
      </w:r>
      <w:r w:rsidRPr="007627EF">
        <w:rPr>
          <w:rFonts w:ascii="Times New Roman" w:hAnsi="Times New Roman" w:cs="Times New Roman"/>
          <w:sz w:val="28"/>
          <w:szCs w:val="28"/>
        </w:rPr>
        <w:t xml:space="preserve"> </w:t>
      </w:r>
      <w:r w:rsidR="007627EF" w:rsidRPr="007627EF">
        <w:rPr>
          <w:rFonts w:ascii="Times New Roman" w:hAnsi="Times New Roman" w:cs="Times New Roman"/>
          <w:sz w:val="28"/>
          <w:szCs w:val="28"/>
        </w:rPr>
        <w:t>В индивидуальной работе по рисованию закрепляем навыки   и умения правильно держать карандаш, фломастер, мелки, кисть. Закрепляем знания названий основных цветов, учим ритмично наносить линии, мазки, изображать простые предметы, рисовать прямые линии (короткие, длинные), закрашивать геометрические фигуры (круг, квадрат, треугольник, прямоугольник).</w:t>
      </w:r>
    </w:p>
    <w:p w:rsidR="007627EF" w:rsidRP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   В процессе индивидуальной работе по лепке закрепляем приемы раскатывания комочки прямыми и круговыми движениями, сплющивать шар, сминая его ладонями обеих рук.</w:t>
      </w:r>
    </w:p>
    <w:p w:rsidR="007627EF" w:rsidRP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 xml:space="preserve">  В индивидуальной работе по аппликации закрепляем умения предварительно выкладывать на листе бумаги в определенной последовательности готовые детали разной формы (круг, квадрат, овал, прямоугольник, треугольник), величины, цвета, а затем наклеивать полученное изображение на бумагу. Закрепляем </w:t>
      </w:r>
      <w:proofErr w:type="gramStart"/>
      <w:r w:rsidRPr="007627EF">
        <w:rPr>
          <w:rFonts w:ascii="Times New Roman" w:hAnsi="Times New Roman" w:cs="Times New Roman"/>
          <w:sz w:val="28"/>
          <w:szCs w:val="28"/>
        </w:rPr>
        <w:t>умения  аккуратно</w:t>
      </w:r>
      <w:proofErr w:type="gramEnd"/>
      <w:r w:rsidRPr="007627EF">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Формируем навыки аккуратной работы. Учим детей пользоваться ножницами: вырезают полоски, круги, квадраты.</w:t>
      </w:r>
    </w:p>
    <w:p w:rsidR="007627EF" w:rsidRP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   С проделанными работами детей знакомим родителей, проводим индивидуальные беседы, анализ</w:t>
      </w:r>
    </w:p>
    <w:p w:rsidR="007627EF" w:rsidRPr="007627EF" w:rsidRDefault="00AA73CD" w:rsidP="007627EF">
      <w:pPr>
        <w:spacing w:after="0" w:line="360" w:lineRule="auto"/>
        <w:ind w:firstLine="709"/>
        <w:jc w:val="both"/>
        <w:rPr>
          <w:rFonts w:ascii="Times New Roman" w:hAnsi="Times New Roman" w:cs="Times New Roman"/>
          <w:sz w:val="28"/>
          <w:szCs w:val="28"/>
        </w:rPr>
      </w:pPr>
      <w:r>
        <w:rPr>
          <w:noProof/>
          <w:lang w:eastAsia="ru-RU"/>
        </w:rPr>
        <w:lastRenderedPageBreak/>
        <w:drawing>
          <wp:anchor distT="0" distB="0" distL="114300" distR="114300" simplePos="0" relativeHeight="251660288" behindDoc="0" locked="0" layoutInCell="1" allowOverlap="1" wp14:anchorId="3AB535F5" wp14:editId="54E3C541">
            <wp:simplePos x="0" y="0"/>
            <wp:positionH relativeFrom="margin">
              <wp:posOffset>4315460</wp:posOffset>
            </wp:positionH>
            <wp:positionV relativeFrom="margin">
              <wp:posOffset>-222885</wp:posOffset>
            </wp:positionV>
            <wp:extent cx="2143125" cy="1607185"/>
            <wp:effectExtent l="0" t="0" r="9525" b="0"/>
            <wp:wrapSquare wrapText="bothSides"/>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607185"/>
                    </a:xfrm>
                    <a:prstGeom prst="rect">
                      <a:avLst/>
                    </a:prstGeom>
                    <a:noFill/>
                    <a:ln>
                      <a:noFill/>
                    </a:ln>
                  </pic:spPr>
                </pic:pic>
              </a:graphicData>
            </a:graphic>
          </wp:anchor>
        </w:drawing>
      </w:r>
      <w:r w:rsidR="007627EF" w:rsidRPr="007627EF">
        <w:rPr>
          <w:rFonts w:ascii="Times New Roman" w:hAnsi="Times New Roman" w:cs="Times New Roman"/>
          <w:sz w:val="28"/>
          <w:szCs w:val="28"/>
        </w:rPr>
        <w:t>работ детей, даем домашнее задание, советуем и консультируем над чем, поработать.</w:t>
      </w:r>
    </w:p>
    <w:p w:rsidR="007627EF" w:rsidRPr="007627EF" w:rsidRDefault="007627EF" w:rsidP="007627EF">
      <w:pPr>
        <w:spacing w:after="0" w:line="360" w:lineRule="auto"/>
        <w:ind w:firstLine="709"/>
        <w:jc w:val="both"/>
        <w:rPr>
          <w:rFonts w:ascii="Times New Roman" w:hAnsi="Times New Roman" w:cs="Times New Roman"/>
          <w:sz w:val="28"/>
          <w:szCs w:val="28"/>
        </w:rPr>
      </w:pPr>
      <w:r w:rsidRPr="007627EF">
        <w:rPr>
          <w:rFonts w:ascii="Times New Roman" w:hAnsi="Times New Roman" w:cs="Times New Roman"/>
          <w:sz w:val="28"/>
          <w:szCs w:val="28"/>
        </w:rPr>
        <w:t xml:space="preserve">   Систематическое проведение индивидуальной работы улучшает процесс усвоения </w:t>
      </w:r>
      <w:proofErr w:type="gramStart"/>
      <w:r w:rsidRPr="007627EF">
        <w:rPr>
          <w:rFonts w:ascii="Times New Roman" w:hAnsi="Times New Roman" w:cs="Times New Roman"/>
          <w:sz w:val="28"/>
          <w:szCs w:val="28"/>
        </w:rPr>
        <w:t>детьми  учебного</w:t>
      </w:r>
      <w:proofErr w:type="gramEnd"/>
      <w:r w:rsidRPr="007627EF">
        <w:rPr>
          <w:rFonts w:ascii="Times New Roman" w:hAnsi="Times New Roman" w:cs="Times New Roman"/>
          <w:sz w:val="28"/>
          <w:szCs w:val="28"/>
        </w:rPr>
        <w:t xml:space="preserve"> материала.</w:t>
      </w:r>
    </w:p>
    <w:p w:rsidR="00073587" w:rsidRDefault="00073587" w:rsidP="007627EF">
      <w:pPr>
        <w:spacing w:after="0" w:line="360" w:lineRule="auto"/>
        <w:ind w:firstLine="709"/>
        <w:jc w:val="both"/>
      </w:pPr>
    </w:p>
    <w:sectPr w:rsidR="00073587" w:rsidSect="00B72FEF">
      <w:pgSz w:w="11907" w:h="16838" w:code="9"/>
      <w:pgMar w:top="1021" w:right="1134" w:bottom="124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2D"/>
    <w:rsid w:val="00073587"/>
    <w:rsid w:val="00182920"/>
    <w:rsid w:val="00217C2D"/>
    <w:rsid w:val="0030008E"/>
    <w:rsid w:val="003005DB"/>
    <w:rsid w:val="00323813"/>
    <w:rsid w:val="005C0589"/>
    <w:rsid w:val="007627EF"/>
    <w:rsid w:val="00991EE5"/>
    <w:rsid w:val="00A82513"/>
    <w:rsid w:val="00AA73CD"/>
    <w:rsid w:val="00B7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E0BE-9087-465A-B15B-B3AE6567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7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2024-11-15T02:38:00Z</dcterms:created>
  <dcterms:modified xsi:type="dcterms:W3CDTF">2024-11-15T04:52:00Z</dcterms:modified>
</cp:coreProperties>
</file>