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0" w:rsidRDefault="003E2298" w:rsidP="008C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53325" cy="10648950"/>
            <wp:effectExtent l="19050" t="0" r="9525" b="0"/>
            <wp:wrapNone/>
            <wp:docPr id="54" name="Рисунок 54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7FB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64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справиться с &#10;детской истерикой"/>
          </v:shape>
        </w:pict>
      </w:r>
    </w:p>
    <w:p w:rsidR="003C17E7" w:rsidRPr="00AA7789" w:rsidRDefault="00E24226" w:rsidP="008C4911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1192530</wp:posOffset>
            </wp:positionV>
            <wp:extent cx="2057400" cy="1419225"/>
            <wp:effectExtent l="19050" t="0" r="0" b="0"/>
            <wp:wrapSquare wrapText="bothSides"/>
            <wp:docPr id="2" name="Рисунок 2" descr="C:\Users\Любовь\Desktop\495clh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495clh9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Каждый взрослый иногда сталкивается с детской истерикой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каждый помнит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какой нагрузкой 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(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психологической и физиологической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)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они сопровождаются. В такой ситуации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когда на вас смотрят посторонние люди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легко растеряться или выйти из себя. Как быть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?</w:t>
      </w:r>
    </w:p>
    <w:p w:rsidR="003C17E7" w:rsidRPr="00AA7789" w:rsidRDefault="003C17E7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Вот что советуют специалисты:</w:t>
      </w:r>
    </w:p>
    <w:p w:rsidR="003C17E7" w:rsidRPr="00AA7789" w:rsidRDefault="00FB432F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1.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>омните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даже самые замечательные мамы оказываются в таких ситуациях  и дело тут не в маме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3C17E7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а в темпераменте и характере вашего ребёнка.</w:t>
      </w:r>
    </w:p>
    <w:p w:rsidR="003C17E7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FFC000"/>
          <w:sz w:val="34"/>
          <w:szCs w:val="34"/>
        </w:rPr>
      </w:pPr>
      <w:r w:rsidRPr="00AA7789">
        <w:rPr>
          <w:rFonts w:ascii="Times New Roman" w:hAnsi="Times New Roman" w:cs="Times New Roman"/>
          <w:color w:val="FFC000"/>
          <w:sz w:val="34"/>
          <w:szCs w:val="34"/>
        </w:rPr>
        <w:t>Задумайтесь над причиной истерики ребёнка</w:t>
      </w:r>
      <w:r w:rsidR="002B1F15" w:rsidRPr="00AA7789">
        <w:rPr>
          <w:rFonts w:ascii="Times New Roman" w:hAnsi="Times New Roman" w:cs="Times New Roman"/>
          <w:color w:val="FFC000"/>
          <w:sz w:val="34"/>
          <w:szCs w:val="34"/>
        </w:rPr>
        <w:t>:</w:t>
      </w:r>
    </w:p>
    <w:p w:rsidR="00D97604" w:rsidRPr="00AA7789" w:rsidRDefault="00E24226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  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- </w:t>
      </w:r>
      <w:r w:rsidR="00D97604" w:rsidRPr="00AA7789">
        <w:rPr>
          <w:rFonts w:ascii="Times New Roman" w:hAnsi="Times New Roman" w:cs="Times New Roman"/>
          <w:color w:val="0070C0"/>
          <w:sz w:val="34"/>
          <w:szCs w:val="34"/>
        </w:rPr>
        <w:t>ребёнку не хватает вашего внимания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="00D97604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 он таким способом стремится завоевать его (такая привычка очень быстро закрепляется и часто используется и во взрослой жизни)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;</w:t>
      </w:r>
    </w:p>
    <w:p w:rsidR="00D97604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- ребёнок манипулирует вами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он привык таким образом добывать все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он хочет.</w:t>
      </w:r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Отличить манипуляцию нелегко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но понаблюдайте за своим ребёнком: </w:t>
      </w:r>
      <w:r w:rsidR="002B1F15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КАК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именно он плачет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="002B1F15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ЧТО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помогает ему успокоиться.</w:t>
      </w:r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Если вы поняли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вами манипулируют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дайте ребёнку понять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что вы не одобряете его действия</w:t>
      </w:r>
    </w:p>
    <w:p w:rsidR="00D97604" w:rsidRPr="00AA7789" w:rsidRDefault="00D97604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- ребёнок 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устал, 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>хочет спать</w:t>
      </w:r>
      <w:r w:rsidR="00FB432F" w:rsidRPr="00AA7789">
        <w:rPr>
          <w:rFonts w:ascii="Times New Roman" w:hAnsi="Times New Roman" w:cs="Times New Roman"/>
          <w:color w:val="0070C0"/>
          <w:sz w:val="34"/>
          <w:szCs w:val="34"/>
        </w:rPr>
        <w:t>, он голоден:</w:t>
      </w:r>
      <w:r w:rsidR="00DF1C5C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искорените причину и истерика пройдет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>.</w:t>
      </w:r>
    </w:p>
    <w:p w:rsidR="002A066E" w:rsidRPr="00AA7789" w:rsidRDefault="002A066E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2.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Если истерика в самом разгаре, улучите момент, когда ребёнок набирает воздух, и очень выразительно и захватывающе начните рассказывать какую-нибудь интересную историю.</w:t>
      </w:r>
    </w:p>
    <w:p w:rsidR="002A066E" w:rsidRPr="00AA7789" w:rsidRDefault="003E2298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FF0000"/>
          <w:sz w:val="34"/>
          <w:szCs w:val="3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-701040</wp:posOffset>
            </wp:positionV>
            <wp:extent cx="7543800" cy="10972800"/>
            <wp:effectExtent l="19050" t="0" r="0" b="0"/>
            <wp:wrapNone/>
            <wp:docPr id="1" name="Рисунок 2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66E" w:rsidRPr="00AA7789">
        <w:rPr>
          <w:rFonts w:ascii="Times New Roman" w:hAnsi="Times New Roman" w:cs="Times New Roman"/>
          <w:color w:val="FF0000"/>
          <w:sz w:val="34"/>
          <w:szCs w:val="34"/>
        </w:rPr>
        <w:t>3.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Можно попытаться взять ребёнка на руки, прижать к себе и ждать, когда все закончится, выражая свое сочувствие, желательно, одной, часто повторяющейся фразой.</w:t>
      </w:r>
    </w:p>
    <w:p w:rsidR="002A066E" w:rsidRPr="00AA7789" w:rsidRDefault="00AA7789" w:rsidP="00AA7789">
      <w:pPr>
        <w:spacing w:after="0"/>
        <w:rPr>
          <w:rFonts w:ascii="Times New Roman" w:hAnsi="Times New Roman" w:cs="Times New Roman"/>
          <w:color w:val="0070C0"/>
          <w:sz w:val="34"/>
          <w:szCs w:val="34"/>
        </w:rPr>
      </w:pPr>
      <w:r>
        <w:rPr>
          <w:rFonts w:ascii="Times New Roman" w:hAnsi="Times New Roman" w:cs="Times New Roman"/>
          <w:noProof/>
          <w:color w:val="FF0000"/>
          <w:sz w:val="34"/>
          <w:szCs w:val="3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-710565</wp:posOffset>
            </wp:positionV>
            <wp:extent cx="7553325" cy="10648950"/>
            <wp:effectExtent l="19050" t="0" r="9525" b="0"/>
            <wp:wrapNone/>
            <wp:docPr id="4" name="Рисунок 54" descr="C:\Users\Любовь\Desktop\1616992999_22-p-fon-dlya-teksta-s-ramko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Любовь\Desktop\1616992999_22-p-fon-dlya-teksta-s-ramkoi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34"/>
          <w:szCs w:val="34"/>
        </w:rPr>
        <w:t xml:space="preserve">              </w:t>
      </w:r>
      <w:r w:rsidR="002A066E" w:rsidRPr="00AA7789">
        <w:rPr>
          <w:rFonts w:ascii="Times New Roman" w:hAnsi="Times New Roman" w:cs="Times New Roman"/>
          <w:color w:val="FF0000"/>
          <w:sz w:val="34"/>
          <w:szCs w:val="34"/>
        </w:rPr>
        <w:t>4.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Главное средство от истерик, не впадать в такое же </w:t>
      </w:r>
      <w:r w:rsidR="003E2298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           </w:t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неистовство, пытаясь сохранить спокойствие, выразить свое сочувствие ребёнку: </w:t>
      </w:r>
      <w:r w:rsidR="002A066E" w:rsidRPr="00AA7789">
        <w:rPr>
          <w:rFonts w:ascii="Times New Roman" w:hAnsi="Times New Roman" w:cs="Times New Roman"/>
          <w:i/>
          <w:color w:val="0070C0"/>
          <w:sz w:val="34"/>
          <w:szCs w:val="34"/>
        </w:rPr>
        <w:t xml:space="preserve">«Я понимаю, что ты сейчас злишься, потому </w:t>
      </w:r>
      <w:r w:rsidRPr="00AA7789">
        <w:rPr>
          <w:rFonts w:ascii="Times New Roman" w:hAnsi="Times New Roman" w:cs="Times New Roman"/>
          <w:i/>
          <w:color w:val="0070C0"/>
          <w:sz w:val="34"/>
          <w:szCs w:val="34"/>
        </w:rPr>
        <w:t xml:space="preserve">                      </w:t>
      </w:r>
      <w:r w:rsidR="002A066E" w:rsidRPr="00AA7789">
        <w:rPr>
          <w:rFonts w:ascii="Times New Roman" w:hAnsi="Times New Roman" w:cs="Times New Roman"/>
          <w:i/>
          <w:color w:val="0070C0"/>
          <w:sz w:val="34"/>
          <w:szCs w:val="34"/>
        </w:rPr>
        <w:t>что мы не можем купить тебе…»; «Я знаю, как это обидно»; «Когда ты успокоишься, мы обсудим с тобой, что произошло».</w:t>
      </w:r>
    </w:p>
    <w:p w:rsidR="002A066E" w:rsidRPr="00AA7789" w:rsidRDefault="008C4911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1115060</wp:posOffset>
            </wp:positionV>
            <wp:extent cx="3124200" cy="2133600"/>
            <wp:effectExtent l="19050" t="0" r="0" b="0"/>
            <wp:wrapThrough wrapText="bothSides">
              <wp:wrapPolygon edited="0">
                <wp:start x="-132" y="0"/>
                <wp:lineTo x="-132" y="21407"/>
                <wp:lineTo x="21600" y="21407"/>
                <wp:lineTo x="21600" y="0"/>
                <wp:lineTo x="-132" y="0"/>
              </wp:wrapPolygon>
            </wp:wrapThrough>
            <wp:docPr id="3" name="Рисунок 3" descr="C:\Users\Любовь\Desktop\49aql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49aqlt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66E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Ребёнок не услышит вас с первого раза, но повторив эту фразу 20 раз, вы достучитесь до своего малыша и он будет благодарен вам, что </w:t>
      </w:r>
      <w:r w:rsidR="00004A95" w:rsidRPr="00AA7789">
        <w:rPr>
          <w:rFonts w:ascii="Times New Roman" w:hAnsi="Times New Roman" w:cs="Times New Roman"/>
          <w:color w:val="0070C0"/>
          <w:sz w:val="34"/>
          <w:szCs w:val="34"/>
        </w:rPr>
        <w:t>вы  не дали волю своим чувствам. До</w:t>
      </w:r>
      <w:bookmarkStart w:id="0" w:name="_GoBack"/>
      <w:bookmarkEnd w:id="0"/>
      <w:r w:rsidR="002B1F15" w:rsidRPr="00AA7789">
        <w:rPr>
          <w:rFonts w:ascii="Times New Roman" w:hAnsi="Times New Roman" w:cs="Times New Roman"/>
          <w:color w:val="0070C0"/>
          <w:sz w:val="34"/>
          <w:szCs w:val="34"/>
        </w:rPr>
        <w:t>говорите с ребёнком, выясните причины его поведения.</w:t>
      </w:r>
      <w:r w:rsidR="00820A5B" w:rsidRPr="00AA7789">
        <w:rPr>
          <w:rFonts w:ascii="Times New Roman" w:eastAsia="Times New Roman" w:hAnsi="Times New Roman" w:cs="Times New Roman"/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</w:rPr>
        <w:t xml:space="preserve"> 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5.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Дети 5-6 лет вполне способны понять логичные объяснения взрослых. Пора учить ребёнка проживать и переживать неприятности, а не делать вид, что ничего не произошло.</w:t>
      </w:r>
      <w:r w:rsidR="003E2298" w:rsidRPr="00AA7789">
        <w:rPr>
          <w:rFonts w:ascii="Times New Roman" w:hAnsi="Times New Roman" w:cs="Times New Roman"/>
          <w:sz w:val="34"/>
          <w:szCs w:val="34"/>
        </w:rPr>
        <w:t xml:space="preserve"> 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6.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По возможности забудьте, что на вас смотрят: эти люди и сами не раз попадали в такую ситуацию.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7.</w:t>
      </w: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Когда буря грянула, не корите себя, не обвиняйте ребёнка, его папин, бабушкин, дедушкин и т. д., характер.</w:t>
      </w:r>
    </w:p>
    <w:p w:rsidR="002B1F15" w:rsidRPr="00AA7789" w:rsidRDefault="002B1F15" w:rsidP="008C4911">
      <w:pPr>
        <w:spacing w:after="0"/>
        <w:jc w:val="both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Помните, что никто не знает вашего ребёнка так, как он себя, да и порой, ваше чадо свое поведение объяснить не может. </w:t>
      </w:r>
    </w:p>
    <w:p w:rsidR="002B1F15" w:rsidRPr="00AA7789" w:rsidRDefault="002B1F15" w:rsidP="008C4911">
      <w:pPr>
        <w:spacing w:after="0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 w:rsidRPr="00AA7789">
        <w:rPr>
          <w:rFonts w:ascii="Times New Roman" w:hAnsi="Times New Roman" w:cs="Times New Roman"/>
          <w:color w:val="FF0000"/>
          <w:sz w:val="34"/>
          <w:szCs w:val="34"/>
        </w:rPr>
        <w:t>Вывод! Чаще разговаривайте с ребёнком о его настроении, желаниях, интересах и обязательствах.</w:t>
      </w:r>
    </w:p>
    <w:p w:rsidR="00E24226" w:rsidRPr="00AA7789" w:rsidRDefault="00E24226" w:rsidP="008C4911">
      <w:pPr>
        <w:spacing w:after="0"/>
        <w:jc w:val="center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8C4911">
      <w:pPr>
        <w:spacing w:after="0"/>
        <w:jc w:val="center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8C4911">
      <w:pPr>
        <w:spacing w:after="0"/>
        <w:jc w:val="right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>Подготовила педагог-психолог:</w:t>
      </w:r>
    </w:p>
    <w:p w:rsidR="00E24226" w:rsidRPr="00AA7789" w:rsidRDefault="003E2298" w:rsidP="003E2298">
      <w:pPr>
        <w:spacing w:after="0"/>
        <w:jc w:val="center"/>
        <w:rPr>
          <w:rFonts w:ascii="Times New Roman" w:hAnsi="Times New Roman" w:cs="Times New Roman"/>
          <w:color w:val="0070C0"/>
          <w:sz w:val="34"/>
          <w:szCs w:val="34"/>
        </w:rPr>
      </w:pPr>
      <w:r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                                                                    </w:t>
      </w:r>
      <w:proofErr w:type="spellStart"/>
      <w:r w:rsidR="00E24226" w:rsidRPr="00AA7789">
        <w:rPr>
          <w:rFonts w:ascii="Times New Roman" w:hAnsi="Times New Roman" w:cs="Times New Roman"/>
          <w:color w:val="0070C0"/>
          <w:sz w:val="34"/>
          <w:szCs w:val="34"/>
        </w:rPr>
        <w:t>Гуцева</w:t>
      </w:r>
      <w:proofErr w:type="spellEnd"/>
      <w:r w:rsidR="00E24226" w:rsidRPr="00AA7789">
        <w:rPr>
          <w:rFonts w:ascii="Times New Roman" w:hAnsi="Times New Roman" w:cs="Times New Roman"/>
          <w:color w:val="0070C0"/>
          <w:sz w:val="34"/>
          <w:szCs w:val="34"/>
        </w:rPr>
        <w:t xml:space="preserve"> Л.В.</w:t>
      </w:r>
    </w:p>
    <w:p w:rsidR="00E24226" w:rsidRPr="00AA7789" w:rsidRDefault="00E24226" w:rsidP="00E24226">
      <w:pPr>
        <w:spacing w:after="0"/>
        <w:jc w:val="right"/>
        <w:rPr>
          <w:rFonts w:ascii="Times New Roman" w:hAnsi="Times New Roman" w:cs="Times New Roman"/>
          <w:color w:val="0070C0"/>
          <w:sz w:val="34"/>
          <w:szCs w:val="34"/>
        </w:rPr>
      </w:pPr>
    </w:p>
    <w:p w:rsidR="00E24226" w:rsidRPr="00AA7789" w:rsidRDefault="00E24226" w:rsidP="002B1F15">
      <w:pPr>
        <w:spacing w:after="0"/>
        <w:jc w:val="center"/>
        <w:rPr>
          <w:rFonts w:cs="Times New Roman"/>
          <w:color w:val="0070C0"/>
          <w:sz w:val="34"/>
          <w:szCs w:val="34"/>
        </w:rPr>
      </w:pPr>
    </w:p>
    <w:sectPr w:rsidR="00E24226" w:rsidRPr="00AA7789" w:rsidSect="00791C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21CF"/>
    <w:rsid w:val="00004A95"/>
    <w:rsid w:val="00162936"/>
    <w:rsid w:val="002A066E"/>
    <w:rsid w:val="002B1F15"/>
    <w:rsid w:val="00317D37"/>
    <w:rsid w:val="003821CF"/>
    <w:rsid w:val="003C17E7"/>
    <w:rsid w:val="003E2298"/>
    <w:rsid w:val="00791CD2"/>
    <w:rsid w:val="00820A5B"/>
    <w:rsid w:val="008B7364"/>
    <w:rsid w:val="008C4911"/>
    <w:rsid w:val="00AA7789"/>
    <w:rsid w:val="00BD7FB2"/>
    <w:rsid w:val="00C32EC0"/>
    <w:rsid w:val="00C65FC7"/>
    <w:rsid w:val="00D97604"/>
    <w:rsid w:val="00DF1C5C"/>
    <w:rsid w:val="00E24226"/>
    <w:rsid w:val="00EF68E4"/>
    <w:rsid w:val="00FB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Любовь</cp:lastModifiedBy>
  <cp:revision>11</cp:revision>
  <cp:lastPrinted>2022-03-15T04:30:00Z</cp:lastPrinted>
  <dcterms:created xsi:type="dcterms:W3CDTF">2022-03-11T00:48:00Z</dcterms:created>
  <dcterms:modified xsi:type="dcterms:W3CDTF">2022-03-15T04:33:00Z</dcterms:modified>
</cp:coreProperties>
</file>